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28EE" w:rsidRDefault="00BB3B4D" w:rsidP="002C481A">
      <w:pPr>
        <w:pStyle w:val="Headline3"/>
      </w:pPr>
      <w:r>
        <w:rPr>
          <w:noProof/>
        </w:rPr>
        <mc:AlternateContent>
          <mc:Choice Requires="wps">
            <w:drawing>
              <wp:anchor distT="0" distB="0" distL="114300" distR="114300" simplePos="0" relativeHeight="251678720" behindDoc="0" locked="0" layoutInCell="1" allowOverlap="1">
                <wp:simplePos x="0" y="0"/>
                <wp:positionH relativeFrom="column">
                  <wp:posOffset>4415790</wp:posOffset>
                </wp:positionH>
                <wp:positionV relativeFrom="paragraph">
                  <wp:posOffset>4400550</wp:posOffset>
                </wp:positionV>
                <wp:extent cx="1516380" cy="2209800"/>
                <wp:effectExtent l="0" t="0" r="26670" b="15240"/>
                <wp:wrapNone/>
                <wp:docPr id="18" name="Text Box 18"/>
                <wp:cNvGraphicFramePr/>
                <a:graphic xmlns:a="http://schemas.openxmlformats.org/drawingml/2006/main">
                  <a:graphicData uri="http://schemas.microsoft.com/office/word/2010/wordprocessingShape">
                    <wps:wsp>
                      <wps:cNvSpPr txBox="1"/>
                      <wps:spPr>
                        <a:xfrm>
                          <a:off x="0" y="0"/>
                          <a:ext cx="1516380" cy="2209800"/>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BB3B4D" w:rsidRDefault="00714A45">
                            <w:r>
                              <w:rPr>
                                <w:noProof/>
                                <w:lang w:val="en-GB" w:eastAsia="en-GB"/>
                              </w:rPr>
                              <w:drawing>
                                <wp:inline distT="0" distB="0" distL="0" distR="0">
                                  <wp:extent cx="1409700" cy="19659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9700" cy="1965960"/>
                                          </a:xfrm>
                                          <a:prstGeom prst="rect">
                                            <a:avLst/>
                                          </a:prstGeom>
                                          <a:noFill/>
                                          <a:ln>
                                            <a:noFill/>
                                          </a:ln>
                                        </pic:spPr>
                                      </pic:pic>
                                    </a:graphicData>
                                  </a:graphic>
                                </wp:inline>
                              </w:drawing>
                            </w:r>
                          </w:p>
                        </w:txbxContent>
                      </wps:txbx>
                      <wps:bodyPr rot="0" spcFirstLastPara="1" vertOverflow="overflow" horzOverflow="overflow" vert="horz" wrap="non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347.7pt;margin-top:346.5pt;width:119.4pt;height:174pt;z-index:25167872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" filled="f" strokeweight=".5pt">
                <v:textbox style="mso-fit-shape-to-text:t" inset="4pt,4pt,4pt,4pt">
                  <w:txbxContent>
                    <w:p w:rsidR="00BB3B4D" w:rsidRDefault="00714A45">
                      <w:r>
                        <w:rPr>
                          <w:noProof/>
                          <w:lang w:val="en-GB" w:eastAsia="en-GB"/>
                        </w:rPr>
                        <w:drawing>
                          <wp:inline distT="0" distB="0" distL="0" distR="0">
                            <wp:extent cx="1409700" cy="19659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9700" cy="1965960"/>
                                    </a:xfrm>
                                    <a:prstGeom prst="rect">
                                      <a:avLst/>
                                    </a:prstGeom>
                                    <a:noFill/>
                                    <a:ln>
                                      <a:noFill/>
                                    </a:ln>
                                  </pic:spPr>
                                </pic:pic>
                              </a:graphicData>
                            </a:graphic>
                          </wp:inline>
                        </w:drawing>
                      </w:r>
                    </w:p>
                  </w:txbxContent>
                </v:textbox>
              </v:shape>
            </w:pict>
          </mc:Fallback>
        </mc:AlternateContent>
      </w:r>
      <w:r w:rsidR="00CB6F6F">
        <w:rPr>
          <w:noProof/>
        </w:rPr>
        <mc:AlternateContent>
          <mc:Choice Requires="wps">
            <w:drawing>
              <wp:anchor distT="152400" distB="152400" distL="152400" distR="152400" simplePos="0" relativeHeight="251662336" behindDoc="0" locked="0" layoutInCell="1" allowOverlap="1" wp14:anchorId="2FBB20E3" wp14:editId="38E98340">
                <wp:simplePos x="0" y="0"/>
                <wp:positionH relativeFrom="page">
                  <wp:posOffset>449580</wp:posOffset>
                </wp:positionH>
                <wp:positionV relativeFrom="margin">
                  <wp:posOffset>1497330</wp:posOffset>
                </wp:positionV>
                <wp:extent cx="4331970" cy="8199120"/>
                <wp:effectExtent l="0" t="0" r="11430" b="11430"/>
                <wp:wrapTopAndBottom distT="152400" distB="152400"/>
                <wp:docPr id="1073741833" name="officeArt object"/>
                <wp:cNvGraphicFramePr/>
                <a:graphic xmlns:a="http://schemas.openxmlformats.org/drawingml/2006/main">
                  <a:graphicData uri="http://schemas.microsoft.com/office/word/2010/wordprocessingShape">
                    <wps:wsp>
                      <wps:cNvSpPr/>
                      <wps:spPr>
                        <a:xfrm>
                          <a:off x="0" y="0"/>
                          <a:ext cx="4331970" cy="8199120"/>
                        </a:xfrm>
                        <a:prstGeom prst="rect">
                          <a:avLst/>
                        </a:prstGeom>
                        <a:noFill/>
                        <a:ln w="12700" cap="flat">
                          <a:noFill/>
                          <a:miter lim="400000"/>
                        </a:ln>
                        <a:effectLst/>
                      </wps:spPr>
                      <wps:txbx>
                        <w:txbxContent>
                          <w:p w:rsidR="00CB6F6F" w:rsidRDefault="00CB6F6F" w:rsidP="00CB6F6F">
                            <w:pPr>
                              <w:spacing w:line="288" w:lineRule="auto"/>
                              <w:jc w:val="both"/>
                              <w:rPr>
                                <w:rFonts w:ascii="Calibri" w:hAnsi="Calibri" w:cs="Arial"/>
                                <w:sz w:val="20"/>
                                <w:szCs w:val="20"/>
                              </w:rPr>
                            </w:pPr>
                            <w:r w:rsidRPr="00CB6F6F">
                              <w:rPr>
                                <w:rFonts w:ascii="Calibri" w:hAnsi="Calibri" w:cs="Arial"/>
                                <w:sz w:val="20"/>
                                <w:szCs w:val="20"/>
                              </w:rPr>
                              <w:t>The day’s course will consider in depth three aspects of building conservation:</w:t>
                            </w:r>
                          </w:p>
                          <w:p w:rsidR="00CB6F6F" w:rsidRPr="00CB6F6F" w:rsidRDefault="00CB6F6F" w:rsidP="00CB6F6F">
                            <w:pPr>
                              <w:spacing w:line="288" w:lineRule="auto"/>
                              <w:jc w:val="both"/>
                              <w:rPr>
                                <w:rFonts w:ascii="Calibri" w:hAnsi="Calibri" w:cs="Arial"/>
                                <w:sz w:val="20"/>
                                <w:szCs w:val="20"/>
                              </w:rPr>
                            </w:pPr>
                          </w:p>
                          <w:p w:rsidR="00CB6F6F" w:rsidRPr="00CB6F6F" w:rsidRDefault="00CB6F6F" w:rsidP="00CB6F6F">
                            <w:pPr>
                              <w:pStyle w:val="ListParagraph"/>
                              <w:numPr>
                                <w:ilvl w:val="0"/>
                                <w:numId w:val="6"/>
                              </w:numPr>
                              <w:spacing w:line="288" w:lineRule="auto"/>
                              <w:jc w:val="both"/>
                              <w:rPr>
                                <w:rFonts w:ascii="Calibri" w:hAnsi="Calibri" w:cs="Arial"/>
                                <w:sz w:val="20"/>
                                <w:szCs w:val="20"/>
                              </w:rPr>
                            </w:pPr>
                            <w:r w:rsidRPr="00CB6F6F">
                              <w:rPr>
                                <w:rFonts w:ascii="Calibri" w:hAnsi="Calibri" w:cs="Arial"/>
                                <w:sz w:val="20"/>
                                <w:szCs w:val="20"/>
                              </w:rPr>
                              <w:t>The care and repair of historic stonework</w:t>
                            </w:r>
                          </w:p>
                          <w:p w:rsidR="00CB6F6F" w:rsidRPr="00CB6F6F" w:rsidRDefault="00CB6F6F" w:rsidP="00CB6F6F">
                            <w:pPr>
                              <w:pStyle w:val="ListParagraph"/>
                              <w:numPr>
                                <w:ilvl w:val="0"/>
                                <w:numId w:val="6"/>
                              </w:numPr>
                              <w:spacing w:line="288" w:lineRule="auto"/>
                              <w:jc w:val="both"/>
                              <w:rPr>
                                <w:rFonts w:ascii="Calibri" w:hAnsi="Calibri" w:cs="Arial"/>
                                <w:sz w:val="20"/>
                                <w:szCs w:val="20"/>
                              </w:rPr>
                            </w:pPr>
                            <w:r w:rsidRPr="00CB6F6F">
                              <w:rPr>
                                <w:rFonts w:ascii="Calibri" w:hAnsi="Calibri" w:cs="Arial"/>
                                <w:sz w:val="20"/>
                                <w:szCs w:val="20"/>
                              </w:rPr>
                              <w:t>The care and repair of historic brickwork</w:t>
                            </w:r>
                          </w:p>
                          <w:p w:rsidR="00CB6F6F" w:rsidRDefault="00CB6F6F" w:rsidP="00CB6F6F">
                            <w:pPr>
                              <w:pStyle w:val="ListParagraph"/>
                              <w:numPr>
                                <w:ilvl w:val="0"/>
                                <w:numId w:val="6"/>
                              </w:numPr>
                              <w:spacing w:line="288" w:lineRule="auto"/>
                              <w:jc w:val="both"/>
                              <w:rPr>
                                <w:rFonts w:ascii="Calibri" w:hAnsi="Calibri" w:cs="Arial"/>
                                <w:sz w:val="20"/>
                                <w:szCs w:val="20"/>
                              </w:rPr>
                            </w:pPr>
                            <w:r w:rsidRPr="00CB6F6F">
                              <w:rPr>
                                <w:rFonts w:ascii="Calibri" w:hAnsi="Calibri" w:cs="Arial"/>
                                <w:sz w:val="20"/>
                                <w:szCs w:val="20"/>
                              </w:rPr>
                              <w:t>Understanding historic mortars and the use of lime in conservation</w:t>
                            </w:r>
                          </w:p>
                          <w:p w:rsidR="00CB6F6F" w:rsidRPr="00CB6F6F" w:rsidRDefault="00CB6F6F" w:rsidP="00CB6F6F">
                            <w:pPr>
                              <w:spacing w:line="288" w:lineRule="auto"/>
                              <w:jc w:val="both"/>
                              <w:rPr>
                                <w:rFonts w:ascii="Calibri" w:hAnsi="Calibri" w:cs="Arial"/>
                                <w:sz w:val="20"/>
                                <w:szCs w:val="20"/>
                              </w:rPr>
                            </w:pPr>
                          </w:p>
                          <w:p w:rsidR="00CB6F6F" w:rsidRPr="00CB6F6F" w:rsidRDefault="00E12042" w:rsidP="00CB6F6F">
                            <w:pPr>
                              <w:spacing w:line="288" w:lineRule="auto"/>
                              <w:jc w:val="both"/>
                              <w:rPr>
                                <w:rFonts w:ascii="Calibri" w:hAnsi="Calibri" w:cs="Arial"/>
                                <w:sz w:val="20"/>
                                <w:szCs w:val="20"/>
                              </w:rPr>
                            </w:pPr>
                            <w:r w:rsidRPr="00E12042">
                              <w:rPr>
                                <w:rFonts w:ascii="Calibri" w:hAnsi="Calibri" w:cs="Arial"/>
                                <w:sz w:val="20"/>
                                <w:szCs w:val="20"/>
                              </w:rPr>
                              <w:t>The venue has been carefully chosen as it represents a fine example of 19th century stonework. This country house is unique in being able to be viewed in its unfinished state with all its constructional details observable. The house is in an 18</w:t>
                            </w:r>
                            <w:r w:rsidRPr="00E12042">
                              <w:rPr>
                                <w:rFonts w:ascii="Calibri" w:hAnsi="Calibri" w:cs="Arial"/>
                                <w:sz w:val="20"/>
                                <w:szCs w:val="20"/>
                                <w:vertAlign w:val="superscript"/>
                              </w:rPr>
                              <w:t>th</w:t>
                            </w:r>
                            <w:r w:rsidRPr="00E12042">
                              <w:rPr>
                                <w:rFonts w:ascii="Calibri" w:hAnsi="Calibri" w:cs="Arial"/>
                                <w:sz w:val="20"/>
                                <w:szCs w:val="20"/>
                              </w:rPr>
                              <w:t xml:space="preserve"> century landscaped parkland and construction work started in 1858 for the owner William Leigh. The house is a fine example of the Gothic Revival style of architecture. William Leigh died in 1873 and all work stopped with a completed shell and only a small part of the interior fitted out. His successors abandoned the project as it was too expensive to complete or demolish and replace with a new building. During the 20</w:t>
                            </w:r>
                            <w:r w:rsidRPr="00E12042">
                              <w:rPr>
                                <w:rFonts w:ascii="Calibri" w:hAnsi="Calibri" w:cs="Arial"/>
                                <w:sz w:val="20"/>
                                <w:szCs w:val="20"/>
                                <w:vertAlign w:val="superscript"/>
                              </w:rPr>
                              <w:t>th</w:t>
                            </w:r>
                            <w:r w:rsidRPr="00E12042">
                              <w:rPr>
                                <w:rFonts w:ascii="Calibri" w:hAnsi="Calibri" w:cs="Arial"/>
                                <w:sz w:val="20"/>
                                <w:szCs w:val="20"/>
                              </w:rPr>
                              <w:t xml:space="preserve"> century the finished parts of the house were used but it was mainly abandoned to the elements and was then purchased by Stroud District Council and leased to the Woodchester Mansion Trust in 1992.  The house is now open to the public and is also used for training courses in stone conservation and craftsmanship and there is a continuing long term programme of repair. The day will include formal Power Point presentations, material handling sessions and first hand observations of the building and the details of its construction</w:t>
                            </w:r>
                            <w:r w:rsidR="00CB6F6F" w:rsidRPr="00CB6F6F">
                              <w:rPr>
                                <w:rFonts w:ascii="Calibri" w:hAnsi="Calibri" w:cs="Arial"/>
                                <w:sz w:val="20"/>
                                <w:szCs w:val="20"/>
                              </w:rPr>
                              <w:t xml:space="preserve">. </w:t>
                            </w:r>
                          </w:p>
                          <w:p w:rsidR="00960611" w:rsidRDefault="00960611" w:rsidP="00960611">
                            <w:pPr>
                              <w:spacing w:line="288" w:lineRule="auto"/>
                              <w:jc w:val="both"/>
                              <w:rPr>
                                <w:rFonts w:ascii="Calibri" w:hAnsi="Calibri" w:cs="Arial"/>
                                <w:sz w:val="20"/>
                                <w:szCs w:val="20"/>
                              </w:rPr>
                            </w:pPr>
                          </w:p>
                          <w:p w:rsidR="005D2B15" w:rsidRPr="00C97673" w:rsidRDefault="005D2B15" w:rsidP="005D2B15">
                            <w:pPr>
                              <w:pStyle w:val="BodyBullet"/>
                              <w:rPr>
                                <w:rFonts w:ascii="Calibri" w:eastAsia="Helvetica Neue Light" w:hAnsi="Calibri" w:cs="Helvetica Neue Light"/>
                                <w:b w:val="0"/>
                                <w:bCs w:val="0"/>
                                <w:color w:val="auto"/>
                                <w:sz w:val="22"/>
                                <w:szCs w:val="22"/>
                              </w:rPr>
                            </w:pPr>
                            <w:r w:rsidRPr="00C97673">
                              <w:rPr>
                                <w:rFonts w:ascii="Calibri" w:eastAsia="Helvetica Neue Light" w:hAnsi="Calibri" w:cs="Helvetica Neue Light"/>
                                <w:b w:val="0"/>
                                <w:bCs w:val="0"/>
                                <w:color w:val="auto"/>
                                <w:sz w:val="22"/>
                                <w:szCs w:val="22"/>
                              </w:rPr>
                              <w:t>Kevin Stubbs will be presenting. A regular presenter on Historic Buildings Kevin Stubbs is a Historic Buildings Consultant and comes with a background of education, archaeology and building conservation. He was Director of Archaeology for the Test Valley in Hampshire and later moved to Hampshire County Council to join the Historic Buildings Bureau, where he became the Principal Buildings Conservation Officer for the County. For eleven years he acted as the Director of a Conservation Centre and now runs his own Historic Building Consultancy and Training Company.</w:t>
                            </w:r>
                          </w:p>
                          <w:p w:rsidR="00960611" w:rsidRPr="00960611" w:rsidRDefault="00960611" w:rsidP="00960611">
                            <w:pPr>
                              <w:spacing w:line="288" w:lineRule="auto"/>
                              <w:jc w:val="both"/>
                              <w:rPr>
                                <w:rFonts w:ascii="Calibri" w:hAnsi="Calibri" w:cs="Arial"/>
                                <w:color w:val="FF0000"/>
                                <w:sz w:val="20"/>
                                <w:szCs w:val="20"/>
                              </w:rPr>
                            </w:pPr>
                          </w:p>
                          <w:p w:rsidR="00960611" w:rsidRPr="00E12042" w:rsidRDefault="00960611" w:rsidP="00960611">
                            <w:pPr>
                              <w:spacing w:line="288" w:lineRule="auto"/>
                              <w:jc w:val="both"/>
                              <w:rPr>
                                <w:rFonts w:ascii="Calibri" w:hAnsi="Calibri" w:cs="Arial"/>
                                <w:b/>
                                <w:color w:val="000000" w:themeColor="text1"/>
                                <w:sz w:val="22"/>
                                <w:szCs w:val="20"/>
                                <w:u w:val="single"/>
                              </w:rPr>
                            </w:pPr>
                            <w:r w:rsidRPr="00E12042">
                              <w:rPr>
                                <w:rFonts w:ascii="Calibri" w:hAnsi="Calibri" w:cs="Arial"/>
                                <w:b/>
                                <w:color w:val="000000" w:themeColor="text1"/>
                                <w:sz w:val="22"/>
                                <w:szCs w:val="20"/>
                                <w:u w:val="single"/>
                              </w:rPr>
                              <w:t>Main Themes</w:t>
                            </w:r>
                          </w:p>
                          <w:p w:rsidR="00CB6F6F" w:rsidRPr="00E12042" w:rsidRDefault="00CB6F6F" w:rsidP="00CB6F6F">
                            <w:pPr>
                              <w:pStyle w:val="ListParagraph"/>
                              <w:numPr>
                                <w:ilvl w:val="0"/>
                                <w:numId w:val="12"/>
                              </w:numPr>
                              <w:spacing w:line="288" w:lineRule="auto"/>
                              <w:jc w:val="both"/>
                              <w:rPr>
                                <w:rFonts w:ascii="Calibri" w:hAnsi="Calibri" w:cs="Arial"/>
                                <w:szCs w:val="20"/>
                              </w:rPr>
                            </w:pPr>
                            <w:r w:rsidRPr="00E12042">
                              <w:rPr>
                                <w:rFonts w:ascii="Calibri" w:hAnsi="Calibri" w:cs="Arial"/>
                                <w:szCs w:val="20"/>
                              </w:rPr>
                              <w:t>The History and Architectural Development of Stone Structures</w:t>
                            </w:r>
                          </w:p>
                          <w:p w:rsidR="00CB6F6F" w:rsidRPr="00E12042" w:rsidRDefault="00CB6F6F" w:rsidP="00CB6F6F">
                            <w:pPr>
                              <w:pStyle w:val="ListParagraph"/>
                              <w:numPr>
                                <w:ilvl w:val="0"/>
                                <w:numId w:val="12"/>
                              </w:numPr>
                              <w:spacing w:line="288" w:lineRule="auto"/>
                              <w:jc w:val="both"/>
                              <w:rPr>
                                <w:rFonts w:ascii="Calibri" w:hAnsi="Calibri" w:cs="Arial"/>
                                <w:szCs w:val="20"/>
                              </w:rPr>
                            </w:pPr>
                            <w:r w:rsidRPr="00E12042">
                              <w:rPr>
                                <w:rFonts w:ascii="Calibri" w:hAnsi="Calibri" w:cs="Arial"/>
                                <w:szCs w:val="20"/>
                              </w:rPr>
                              <w:t>Care and Repair of Historic Stonework</w:t>
                            </w:r>
                          </w:p>
                          <w:p w:rsidR="00CB6F6F" w:rsidRPr="00E12042" w:rsidRDefault="00CB6F6F" w:rsidP="00CB6F6F">
                            <w:pPr>
                              <w:pStyle w:val="ListParagraph"/>
                              <w:numPr>
                                <w:ilvl w:val="0"/>
                                <w:numId w:val="12"/>
                              </w:numPr>
                              <w:spacing w:line="288" w:lineRule="auto"/>
                              <w:jc w:val="both"/>
                              <w:rPr>
                                <w:rFonts w:ascii="Calibri" w:hAnsi="Calibri" w:cs="Arial"/>
                                <w:szCs w:val="20"/>
                              </w:rPr>
                            </w:pPr>
                            <w:r w:rsidRPr="00E12042">
                              <w:rPr>
                                <w:rFonts w:ascii="Calibri" w:hAnsi="Calibri" w:cs="Arial"/>
                                <w:szCs w:val="20"/>
                              </w:rPr>
                              <w:t>The History of Brickmaking and Building in Brick</w:t>
                            </w:r>
                          </w:p>
                          <w:p w:rsidR="00CB6F6F" w:rsidRPr="00E12042" w:rsidRDefault="00CB6F6F" w:rsidP="00CB6F6F">
                            <w:pPr>
                              <w:pStyle w:val="ListParagraph"/>
                              <w:numPr>
                                <w:ilvl w:val="0"/>
                                <w:numId w:val="12"/>
                              </w:numPr>
                              <w:spacing w:line="288" w:lineRule="auto"/>
                              <w:jc w:val="both"/>
                              <w:rPr>
                                <w:rFonts w:ascii="Calibri" w:hAnsi="Calibri" w:cs="Arial"/>
                                <w:szCs w:val="20"/>
                              </w:rPr>
                            </w:pPr>
                            <w:r w:rsidRPr="00E12042">
                              <w:rPr>
                                <w:rFonts w:ascii="Calibri" w:hAnsi="Calibri" w:cs="Arial"/>
                                <w:szCs w:val="20"/>
                              </w:rPr>
                              <w:t>Interpreting Historic Brickwork</w:t>
                            </w:r>
                          </w:p>
                          <w:p w:rsidR="00CB6F6F" w:rsidRPr="00E12042" w:rsidRDefault="00CB6F6F" w:rsidP="00CB6F6F">
                            <w:pPr>
                              <w:pStyle w:val="ListParagraph"/>
                              <w:numPr>
                                <w:ilvl w:val="0"/>
                                <w:numId w:val="12"/>
                              </w:numPr>
                              <w:spacing w:line="288" w:lineRule="auto"/>
                              <w:jc w:val="both"/>
                              <w:rPr>
                                <w:rFonts w:ascii="Calibri" w:hAnsi="Calibri" w:cs="Arial"/>
                                <w:szCs w:val="20"/>
                              </w:rPr>
                            </w:pPr>
                            <w:r w:rsidRPr="00E12042">
                              <w:rPr>
                                <w:rFonts w:ascii="Calibri" w:hAnsi="Calibri" w:cs="Arial"/>
                                <w:szCs w:val="20"/>
                              </w:rPr>
                              <w:t>Care and Repair of Historic Masonry structures and Selection of Mortars</w:t>
                            </w:r>
                          </w:p>
                          <w:p w:rsidR="0001394C" w:rsidRPr="00960611" w:rsidRDefault="00002FA0" w:rsidP="0001394C">
                            <w:pPr>
                              <w:pStyle w:val="Information"/>
                              <w:ind w:left="360" w:firstLine="0"/>
                              <w:rPr>
                                <w:rFonts w:ascii="Calibri" w:hAnsi="Calibri"/>
                              </w:rPr>
                            </w:pPr>
                            <w:r w:rsidRPr="00960611">
                              <w:rPr>
                                <w:rFonts w:ascii="Calibri" w:hAnsi="Calibri"/>
                                <w:b/>
                                <w:bCs/>
                              </w:rPr>
                              <w:t>Web:</w:t>
                            </w:r>
                            <w:r w:rsidRPr="00960611">
                              <w:rPr>
                                <w:rFonts w:ascii="Calibri" w:hAnsi="Calibri"/>
                              </w:rPr>
                              <w:t xml:space="preserve"> </w:t>
                            </w:r>
                            <w:r w:rsidRPr="00960611">
                              <w:rPr>
                                <w:rFonts w:ascii="Calibri" w:hAnsi="Calibri"/>
                              </w:rPr>
                              <w:tab/>
                            </w:r>
                            <w:hyperlink r:id="rId8" w:history="1">
                              <w:r w:rsidR="0001394C" w:rsidRPr="00960611">
                                <w:rPr>
                                  <w:rStyle w:val="Hyperlink"/>
                                  <w:rFonts w:ascii="Calibri" w:hAnsi="Calibri"/>
                                </w:rPr>
                                <w:t>www.cpdessentials.co.uk</w:t>
                              </w:r>
                            </w:hyperlink>
                            <w:r w:rsidR="0001394C" w:rsidRPr="00960611">
                              <w:rPr>
                                <w:rFonts w:ascii="Calibri" w:hAnsi="Calibri"/>
                              </w:rPr>
                              <w:t xml:space="preserve"> </w:t>
                            </w:r>
                          </w:p>
                          <w:p w:rsidR="00B808C6" w:rsidRPr="008E1BC5" w:rsidRDefault="002E6FD2" w:rsidP="0001394C">
                            <w:pPr>
                              <w:pStyle w:val="Information"/>
                              <w:ind w:left="360" w:firstLine="0"/>
                              <w:rPr>
                                <w:rFonts w:ascii="Calibri" w:hAnsi="Calibri"/>
                                <w:color w:val="auto"/>
                              </w:rPr>
                            </w:pPr>
                            <w:r w:rsidRPr="008E1BC5">
                              <w:rPr>
                                <w:rFonts w:ascii="Calibri" w:hAnsi="Calibri"/>
                                <w:color w:val="auto"/>
                              </w:rPr>
                              <w:t>CPD essentials 201</w:t>
                            </w:r>
                            <w:r w:rsidR="00046D27">
                              <w:rPr>
                                <w:rFonts w:ascii="Calibri" w:hAnsi="Calibri"/>
                                <w:color w:val="auto"/>
                              </w:rPr>
                              <w:t>6</w:t>
                            </w:r>
                          </w:p>
                          <w:p w:rsidR="00B808C6" w:rsidRPr="008E1BC5" w:rsidRDefault="00B808C6">
                            <w:pPr>
                              <w:pStyle w:val="Headline3"/>
                              <w:rPr>
                                <w:rFonts w:ascii="Calibri" w:hAnsi="Calibri"/>
                                <w:color w:val="auto"/>
                              </w:rPr>
                            </w:pPr>
                            <w:bookmarkStart w:id="0" w:name="_GoBack"/>
                            <w:bookmarkEnd w:id="0"/>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2FBB20E3" id="officeArt object" o:spid="_x0000_s1027" style="position:absolute;left:0;text-align:left;margin-left:35.4pt;margin-top:117.9pt;width:341.1pt;height:645.6pt;z-index:251662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" filled="f" stroked="f" strokeweight="1pt">
                <v:stroke miterlimit="4"/>
                <v:textbox inset="0,0,0,0">
                  <w:txbxContent>
                    <w:p w:rsidR="00CB6F6F" w:rsidRDefault="00CB6F6F" w:rsidP="00CB6F6F">
                      <w:pPr>
                        <w:spacing w:line="288" w:lineRule="auto"/>
                        <w:jc w:val="both"/>
                        <w:rPr>
                          <w:rFonts w:ascii="Calibri" w:hAnsi="Calibri" w:cs="Arial"/>
                          <w:sz w:val="20"/>
                          <w:szCs w:val="20"/>
                        </w:rPr>
                      </w:pPr>
                      <w:r w:rsidRPr="00CB6F6F">
                        <w:rPr>
                          <w:rFonts w:ascii="Calibri" w:hAnsi="Calibri" w:cs="Arial"/>
                          <w:sz w:val="20"/>
                          <w:szCs w:val="20"/>
                        </w:rPr>
                        <w:t>The day’s course will consider in depth three aspects of building conservation:</w:t>
                      </w:r>
                    </w:p>
                    <w:p w:rsidR="00CB6F6F" w:rsidRPr="00CB6F6F" w:rsidRDefault="00CB6F6F" w:rsidP="00CB6F6F">
                      <w:pPr>
                        <w:spacing w:line="288" w:lineRule="auto"/>
                        <w:jc w:val="both"/>
                        <w:rPr>
                          <w:rFonts w:ascii="Calibri" w:hAnsi="Calibri" w:cs="Arial"/>
                          <w:sz w:val="20"/>
                          <w:szCs w:val="20"/>
                        </w:rPr>
                      </w:pPr>
                    </w:p>
                    <w:p w:rsidR="00CB6F6F" w:rsidRPr="00CB6F6F" w:rsidRDefault="00CB6F6F" w:rsidP="00CB6F6F">
                      <w:pPr>
                        <w:pStyle w:val="ListParagraph"/>
                        <w:numPr>
                          <w:ilvl w:val="0"/>
                          <w:numId w:val="6"/>
                        </w:numPr>
                        <w:spacing w:line="288" w:lineRule="auto"/>
                        <w:jc w:val="both"/>
                        <w:rPr>
                          <w:rFonts w:ascii="Calibri" w:hAnsi="Calibri" w:cs="Arial"/>
                          <w:sz w:val="20"/>
                          <w:szCs w:val="20"/>
                        </w:rPr>
                      </w:pPr>
                      <w:r w:rsidRPr="00CB6F6F">
                        <w:rPr>
                          <w:rFonts w:ascii="Calibri" w:hAnsi="Calibri" w:cs="Arial"/>
                          <w:sz w:val="20"/>
                          <w:szCs w:val="20"/>
                        </w:rPr>
                        <w:t>The care and repair of historic stonework</w:t>
                      </w:r>
                    </w:p>
                    <w:p w:rsidR="00CB6F6F" w:rsidRPr="00CB6F6F" w:rsidRDefault="00CB6F6F" w:rsidP="00CB6F6F">
                      <w:pPr>
                        <w:pStyle w:val="ListParagraph"/>
                        <w:numPr>
                          <w:ilvl w:val="0"/>
                          <w:numId w:val="6"/>
                        </w:numPr>
                        <w:spacing w:line="288" w:lineRule="auto"/>
                        <w:jc w:val="both"/>
                        <w:rPr>
                          <w:rFonts w:ascii="Calibri" w:hAnsi="Calibri" w:cs="Arial"/>
                          <w:sz w:val="20"/>
                          <w:szCs w:val="20"/>
                        </w:rPr>
                      </w:pPr>
                      <w:r w:rsidRPr="00CB6F6F">
                        <w:rPr>
                          <w:rFonts w:ascii="Calibri" w:hAnsi="Calibri" w:cs="Arial"/>
                          <w:sz w:val="20"/>
                          <w:szCs w:val="20"/>
                        </w:rPr>
                        <w:t>The care and repair of historic brickwork</w:t>
                      </w:r>
                    </w:p>
                    <w:p w:rsidR="00CB6F6F" w:rsidRDefault="00CB6F6F" w:rsidP="00CB6F6F">
                      <w:pPr>
                        <w:pStyle w:val="ListParagraph"/>
                        <w:numPr>
                          <w:ilvl w:val="0"/>
                          <w:numId w:val="6"/>
                        </w:numPr>
                        <w:spacing w:line="288" w:lineRule="auto"/>
                        <w:jc w:val="both"/>
                        <w:rPr>
                          <w:rFonts w:ascii="Calibri" w:hAnsi="Calibri" w:cs="Arial"/>
                          <w:sz w:val="20"/>
                          <w:szCs w:val="20"/>
                        </w:rPr>
                      </w:pPr>
                      <w:r w:rsidRPr="00CB6F6F">
                        <w:rPr>
                          <w:rFonts w:ascii="Calibri" w:hAnsi="Calibri" w:cs="Arial"/>
                          <w:sz w:val="20"/>
                          <w:szCs w:val="20"/>
                        </w:rPr>
                        <w:t>Understanding historic mortars and the use of lime in conservation</w:t>
                      </w:r>
                    </w:p>
                    <w:p w:rsidR="00CB6F6F" w:rsidRPr="00CB6F6F" w:rsidRDefault="00CB6F6F" w:rsidP="00CB6F6F">
                      <w:pPr>
                        <w:spacing w:line="288" w:lineRule="auto"/>
                        <w:jc w:val="both"/>
                        <w:rPr>
                          <w:rFonts w:ascii="Calibri" w:hAnsi="Calibri" w:cs="Arial"/>
                          <w:sz w:val="20"/>
                          <w:szCs w:val="20"/>
                        </w:rPr>
                      </w:pPr>
                    </w:p>
                    <w:p w:rsidR="00CB6F6F" w:rsidRPr="00CB6F6F" w:rsidRDefault="00E12042" w:rsidP="00CB6F6F">
                      <w:pPr>
                        <w:spacing w:line="288" w:lineRule="auto"/>
                        <w:jc w:val="both"/>
                        <w:rPr>
                          <w:rFonts w:ascii="Calibri" w:hAnsi="Calibri" w:cs="Arial"/>
                          <w:sz w:val="20"/>
                          <w:szCs w:val="20"/>
                        </w:rPr>
                      </w:pPr>
                      <w:r w:rsidRPr="00E12042">
                        <w:rPr>
                          <w:rFonts w:ascii="Calibri" w:hAnsi="Calibri" w:cs="Arial"/>
                          <w:sz w:val="20"/>
                          <w:szCs w:val="20"/>
                        </w:rPr>
                        <w:t>The venue has been carefully chosen as it represents a fine example of 19th century stonework. This country house is unique in being able to be viewed in its unfinished state with all its constructional details observable. The house is in an 18</w:t>
                      </w:r>
                      <w:r w:rsidRPr="00E12042">
                        <w:rPr>
                          <w:rFonts w:ascii="Calibri" w:hAnsi="Calibri" w:cs="Arial"/>
                          <w:sz w:val="20"/>
                          <w:szCs w:val="20"/>
                          <w:vertAlign w:val="superscript"/>
                        </w:rPr>
                        <w:t>th</w:t>
                      </w:r>
                      <w:r w:rsidRPr="00E12042">
                        <w:rPr>
                          <w:rFonts w:ascii="Calibri" w:hAnsi="Calibri" w:cs="Arial"/>
                          <w:sz w:val="20"/>
                          <w:szCs w:val="20"/>
                        </w:rPr>
                        <w:t xml:space="preserve"> century landscaped parkland and construction work started in 1858 for the owner William Leigh. The house is a fine example of the Gothic Revival style of architecture. William Leigh died in 1873 and all work stopped with a completed shell and only a small part of the interior fitted out. His successors abandoned the project as it was too expensive to complete or demolish and replace with a new building. During the 20</w:t>
                      </w:r>
                      <w:r w:rsidRPr="00E12042">
                        <w:rPr>
                          <w:rFonts w:ascii="Calibri" w:hAnsi="Calibri" w:cs="Arial"/>
                          <w:sz w:val="20"/>
                          <w:szCs w:val="20"/>
                          <w:vertAlign w:val="superscript"/>
                        </w:rPr>
                        <w:t>th</w:t>
                      </w:r>
                      <w:r w:rsidRPr="00E12042">
                        <w:rPr>
                          <w:rFonts w:ascii="Calibri" w:hAnsi="Calibri" w:cs="Arial"/>
                          <w:sz w:val="20"/>
                          <w:szCs w:val="20"/>
                        </w:rPr>
                        <w:t xml:space="preserve"> century the finished parts of the house were used but it was mainly abandoned to the elements and was then purchased by Stroud District Council and leased to the Woodchester Mansion Trust in 1992.  The house is now open to the public and is also used for training courses in stone conservation and craftsmanship and there is a continuing long term programme of repair. The day will include formal Power Point presentations, material handling sessions and first hand observations of the building and the details of its construction</w:t>
                      </w:r>
                      <w:r w:rsidR="00CB6F6F" w:rsidRPr="00CB6F6F">
                        <w:rPr>
                          <w:rFonts w:ascii="Calibri" w:hAnsi="Calibri" w:cs="Arial"/>
                          <w:sz w:val="20"/>
                          <w:szCs w:val="20"/>
                        </w:rPr>
                        <w:t xml:space="preserve">. </w:t>
                      </w:r>
                    </w:p>
                    <w:p w:rsidR="00960611" w:rsidRDefault="00960611" w:rsidP="00960611">
                      <w:pPr>
                        <w:spacing w:line="288" w:lineRule="auto"/>
                        <w:jc w:val="both"/>
                        <w:rPr>
                          <w:rFonts w:ascii="Calibri" w:hAnsi="Calibri" w:cs="Arial"/>
                          <w:sz w:val="20"/>
                          <w:szCs w:val="20"/>
                        </w:rPr>
                      </w:pPr>
                    </w:p>
                    <w:p w:rsidR="005D2B15" w:rsidRPr="00C97673" w:rsidRDefault="005D2B15" w:rsidP="005D2B15">
                      <w:pPr>
                        <w:pStyle w:val="BodyBullet"/>
                        <w:rPr>
                          <w:rFonts w:ascii="Calibri" w:eastAsia="Helvetica Neue Light" w:hAnsi="Calibri" w:cs="Helvetica Neue Light"/>
                          <w:b w:val="0"/>
                          <w:bCs w:val="0"/>
                          <w:color w:val="auto"/>
                          <w:sz w:val="22"/>
                          <w:szCs w:val="22"/>
                        </w:rPr>
                      </w:pPr>
                      <w:r w:rsidRPr="00C97673">
                        <w:rPr>
                          <w:rFonts w:ascii="Calibri" w:eastAsia="Helvetica Neue Light" w:hAnsi="Calibri" w:cs="Helvetica Neue Light"/>
                          <w:b w:val="0"/>
                          <w:bCs w:val="0"/>
                          <w:color w:val="auto"/>
                          <w:sz w:val="22"/>
                          <w:szCs w:val="22"/>
                        </w:rPr>
                        <w:t>Kevin Stubbs will be presenting. A regular presenter on Historic Buildings Kevin Stubbs is a Historic Buildings Consultant and comes with a background of education, archaeology and building conservation. He was Director of Archaeology for the Test Valley in Hampshire and later moved to Hampshire County Council to join the Historic Buildings Bureau, where he became the Principal Buildings Conservation Officer for the County. For eleven years he acted as the Director of a Conservation Centre and now runs his own Historic Building Consultancy and Training Company.</w:t>
                      </w:r>
                    </w:p>
                    <w:p w:rsidR="00960611" w:rsidRPr="00960611" w:rsidRDefault="00960611" w:rsidP="00960611">
                      <w:pPr>
                        <w:spacing w:line="288" w:lineRule="auto"/>
                        <w:jc w:val="both"/>
                        <w:rPr>
                          <w:rFonts w:ascii="Calibri" w:hAnsi="Calibri" w:cs="Arial"/>
                          <w:color w:val="FF0000"/>
                          <w:sz w:val="20"/>
                          <w:szCs w:val="20"/>
                        </w:rPr>
                      </w:pPr>
                    </w:p>
                    <w:p w:rsidR="00960611" w:rsidRPr="00E12042" w:rsidRDefault="00960611" w:rsidP="00960611">
                      <w:pPr>
                        <w:spacing w:line="288" w:lineRule="auto"/>
                        <w:jc w:val="both"/>
                        <w:rPr>
                          <w:rFonts w:ascii="Calibri" w:hAnsi="Calibri" w:cs="Arial"/>
                          <w:b/>
                          <w:color w:val="000000" w:themeColor="text1"/>
                          <w:sz w:val="22"/>
                          <w:szCs w:val="20"/>
                          <w:u w:val="single"/>
                        </w:rPr>
                      </w:pPr>
                      <w:r w:rsidRPr="00E12042">
                        <w:rPr>
                          <w:rFonts w:ascii="Calibri" w:hAnsi="Calibri" w:cs="Arial"/>
                          <w:b/>
                          <w:color w:val="000000" w:themeColor="text1"/>
                          <w:sz w:val="22"/>
                          <w:szCs w:val="20"/>
                          <w:u w:val="single"/>
                        </w:rPr>
                        <w:t>Main Themes</w:t>
                      </w:r>
                    </w:p>
                    <w:p w:rsidR="00CB6F6F" w:rsidRPr="00E12042" w:rsidRDefault="00CB6F6F" w:rsidP="00CB6F6F">
                      <w:pPr>
                        <w:pStyle w:val="ListParagraph"/>
                        <w:numPr>
                          <w:ilvl w:val="0"/>
                          <w:numId w:val="12"/>
                        </w:numPr>
                        <w:spacing w:line="288" w:lineRule="auto"/>
                        <w:jc w:val="both"/>
                        <w:rPr>
                          <w:rFonts w:ascii="Calibri" w:hAnsi="Calibri" w:cs="Arial"/>
                          <w:szCs w:val="20"/>
                        </w:rPr>
                      </w:pPr>
                      <w:r w:rsidRPr="00E12042">
                        <w:rPr>
                          <w:rFonts w:ascii="Calibri" w:hAnsi="Calibri" w:cs="Arial"/>
                          <w:szCs w:val="20"/>
                        </w:rPr>
                        <w:t>The History and Architectural Development of Stone Structures</w:t>
                      </w:r>
                    </w:p>
                    <w:p w:rsidR="00CB6F6F" w:rsidRPr="00E12042" w:rsidRDefault="00CB6F6F" w:rsidP="00CB6F6F">
                      <w:pPr>
                        <w:pStyle w:val="ListParagraph"/>
                        <w:numPr>
                          <w:ilvl w:val="0"/>
                          <w:numId w:val="12"/>
                        </w:numPr>
                        <w:spacing w:line="288" w:lineRule="auto"/>
                        <w:jc w:val="both"/>
                        <w:rPr>
                          <w:rFonts w:ascii="Calibri" w:hAnsi="Calibri" w:cs="Arial"/>
                          <w:szCs w:val="20"/>
                        </w:rPr>
                      </w:pPr>
                      <w:r w:rsidRPr="00E12042">
                        <w:rPr>
                          <w:rFonts w:ascii="Calibri" w:hAnsi="Calibri" w:cs="Arial"/>
                          <w:szCs w:val="20"/>
                        </w:rPr>
                        <w:t>Care and Repair of Historic Stonework</w:t>
                      </w:r>
                    </w:p>
                    <w:p w:rsidR="00CB6F6F" w:rsidRPr="00E12042" w:rsidRDefault="00CB6F6F" w:rsidP="00CB6F6F">
                      <w:pPr>
                        <w:pStyle w:val="ListParagraph"/>
                        <w:numPr>
                          <w:ilvl w:val="0"/>
                          <w:numId w:val="12"/>
                        </w:numPr>
                        <w:spacing w:line="288" w:lineRule="auto"/>
                        <w:jc w:val="both"/>
                        <w:rPr>
                          <w:rFonts w:ascii="Calibri" w:hAnsi="Calibri" w:cs="Arial"/>
                          <w:szCs w:val="20"/>
                        </w:rPr>
                      </w:pPr>
                      <w:r w:rsidRPr="00E12042">
                        <w:rPr>
                          <w:rFonts w:ascii="Calibri" w:hAnsi="Calibri" w:cs="Arial"/>
                          <w:szCs w:val="20"/>
                        </w:rPr>
                        <w:t>The History of Brickmaking and Building in Brick</w:t>
                      </w:r>
                    </w:p>
                    <w:p w:rsidR="00CB6F6F" w:rsidRPr="00E12042" w:rsidRDefault="00CB6F6F" w:rsidP="00CB6F6F">
                      <w:pPr>
                        <w:pStyle w:val="ListParagraph"/>
                        <w:numPr>
                          <w:ilvl w:val="0"/>
                          <w:numId w:val="12"/>
                        </w:numPr>
                        <w:spacing w:line="288" w:lineRule="auto"/>
                        <w:jc w:val="both"/>
                        <w:rPr>
                          <w:rFonts w:ascii="Calibri" w:hAnsi="Calibri" w:cs="Arial"/>
                          <w:szCs w:val="20"/>
                        </w:rPr>
                      </w:pPr>
                      <w:r w:rsidRPr="00E12042">
                        <w:rPr>
                          <w:rFonts w:ascii="Calibri" w:hAnsi="Calibri" w:cs="Arial"/>
                          <w:szCs w:val="20"/>
                        </w:rPr>
                        <w:t>Interpreting Historic Brickwork</w:t>
                      </w:r>
                    </w:p>
                    <w:p w:rsidR="00CB6F6F" w:rsidRPr="00E12042" w:rsidRDefault="00CB6F6F" w:rsidP="00CB6F6F">
                      <w:pPr>
                        <w:pStyle w:val="ListParagraph"/>
                        <w:numPr>
                          <w:ilvl w:val="0"/>
                          <w:numId w:val="12"/>
                        </w:numPr>
                        <w:spacing w:line="288" w:lineRule="auto"/>
                        <w:jc w:val="both"/>
                        <w:rPr>
                          <w:rFonts w:ascii="Calibri" w:hAnsi="Calibri" w:cs="Arial"/>
                          <w:szCs w:val="20"/>
                        </w:rPr>
                      </w:pPr>
                      <w:r w:rsidRPr="00E12042">
                        <w:rPr>
                          <w:rFonts w:ascii="Calibri" w:hAnsi="Calibri" w:cs="Arial"/>
                          <w:szCs w:val="20"/>
                        </w:rPr>
                        <w:t>Care and Repair of Historic Masonry structures and Selection of Mortars</w:t>
                      </w:r>
                    </w:p>
                    <w:p w:rsidR="0001394C" w:rsidRPr="00960611" w:rsidRDefault="00002FA0" w:rsidP="0001394C">
                      <w:pPr>
                        <w:pStyle w:val="Information"/>
                        <w:ind w:left="360" w:firstLine="0"/>
                        <w:rPr>
                          <w:rFonts w:ascii="Calibri" w:hAnsi="Calibri"/>
                        </w:rPr>
                      </w:pPr>
                      <w:r w:rsidRPr="00960611">
                        <w:rPr>
                          <w:rFonts w:ascii="Calibri" w:hAnsi="Calibri"/>
                          <w:b/>
                          <w:bCs/>
                        </w:rPr>
                        <w:t>Web:</w:t>
                      </w:r>
                      <w:r w:rsidRPr="00960611">
                        <w:rPr>
                          <w:rFonts w:ascii="Calibri" w:hAnsi="Calibri"/>
                        </w:rPr>
                        <w:t xml:space="preserve"> </w:t>
                      </w:r>
                      <w:r w:rsidRPr="00960611">
                        <w:rPr>
                          <w:rFonts w:ascii="Calibri" w:hAnsi="Calibri"/>
                        </w:rPr>
                        <w:tab/>
                      </w:r>
                      <w:hyperlink r:id="rId9" w:history="1">
                        <w:r w:rsidR="0001394C" w:rsidRPr="00960611">
                          <w:rPr>
                            <w:rStyle w:val="Hyperlink"/>
                            <w:rFonts w:ascii="Calibri" w:hAnsi="Calibri"/>
                          </w:rPr>
                          <w:t>www.cpdessentials.co.uk</w:t>
                        </w:r>
                      </w:hyperlink>
                      <w:r w:rsidR="0001394C" w:rsidRPr="00960611">
                        <w:rPr>
                          <w:rFonts w:ascii="Calibri" w:hAnsi="Calibri"/>
                        </w:rPr>
                        <w:t xml:space="preserve"> </w:t>
                      </w:r>
                    </w:p>
                    <w:p w:rsidR="00B808C6" w:rsidRPr="008E1BC5" w:rsidRDefault="002E6FD2" w:rsidP="0001394C">
                      <w:pPr>
                        <w:pStyle w:val="Information"/>
                        <w:ind w:left="360" w:firstLine="0"/>
                        <w:rPr>
                          <w:rFonts w:ascii="Calibri" w:hAnsi="Calibri"/>
                          <w:color w:val="auto"/>
                        </w:rPr>
                      </w:pPr>
                      <w:r w:rsidRPr="008E1BC5">
                        <w:rPr>
                          <w:rFonts w:ascii="Calibri" w:hAnsi="Calibri"/>
                          <w:color w:val="auto"/>
                        </w:rPr>
                        <w:t>CPD essentials 201</w:t>
                      </w:r>
                      <w:r w:rsidR="00046D27">
                        <w:rPr>
                          <w:rFonts w:ascii="Calibri" w:hAnsi="Calibri"/>
                          <w:color w:val="auto"/>
                        </w:rPr>
                        <w:t>6</w:t>
                      </w:r>
                    </w:p>
                    <w:p w:rsidR="00B808C6" w:rsidRPr="008E1BC5" w:rsidRDefault="00B808C6">
                      <w:pPr>
                        <w:pStyle w:val="Headline3"/>
                        <w:rPr>
                          <w:rFonts w:ascii="Calibri" w:hAnsi="Calibri"/>
                          <w:color w:val="auto"/>
                        </w:rPr>
                      </w:pPr>
                      <w:bookmarkStart w:id="1" w:name="_GoBack"/>
                      <w:bookmarkEnd w:id="1"/>
                    </w:p>
                  </w:txbxContent>
                </v:textbox>
                <w10:wrap type="topAndBottom" anchorx="page" anchory="margin"/>
              </v:rect>
            </w:pict>
          </mc:Fallback>
        </mc:AlternateContent>
      </w:r>
      <w:r w:rsidR="00CB6F6F" w:rsidRPr="004428BA">
        <w:rPr>
          <w:rFonts w:ascii="Calibri" w:hAnsi="Calibri"/>
          <w:noProof/>
        </w:rPr>
        <mc:AlternateContent>
          <mc:Choice Requires="wps">
            <w:drawing>
              <wp:anchor distT="152400" distB="152400" distL="152400" distR="152400" simplePos="0" relativeHeight="251659264" behindDoc="0" locked="0" layoutInCell="1" allowOverlap="1" wp14:anchorId="501293FA" wp14:editId="73C3B4F6">
                <wp:simplePos x="0" y="0"/>
                <wp:positionH relativeFrom="page">
                  <wp:posOffset>227965</wp:posOffset>
                </wp:positionH>
                <wp:positionV relativeFrom="page">
                  <wp:posOffset>285750</wp:posOffset>
                </wp:positionV>
                <wp:extent cx="7192652" cy="10371667"/>
                <wp:effectExtent l="0" t="0" r="8255"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7192652" cy="10371667"/>
                        </a:xfrm>
                        <a:prstGeom prst="rect">
                          <a:avLst/>
                        </a:prstGeom>
                        <a:solidFill>
                          <a:srgbClr val="C4D9B5"/>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26569B05" id="officeArt object" o:spid="_x0000_s1026" style="position:absolute;margin-left:17.95pt;margin-top:22.5pt;width:566.35pt;height:816.65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" fillcolor="#c4d9b5" stroked="f" strokeweight="1pt">
                <v:stroke miterlimit="4"/>
                <w10:wrap type="topAndBottom" anchorx="page" anchory="page"/>
              </v:rect>
            </w:pict>
          </mc:Fallback>
        </mc:AlternateContent>
      </w:r>
      <w:r w:rsidR="00CB6F6F">
        <w:rPr>
          <w:noProof/>
        </w:rPr>
        <mc:AlternateContent>
          <mc:Choice Requires="wps">
            <w:drawing>
              <wp:anchor distT="0" distB="0" distL="114300" distR="114300" simplePos="0" relativeHeight="251673600" behindDoc="0" locked="0" layoutInCell="1" allowOverlap="1" wp14:anchorId="360224B9" wp14:editId="0B47A1A8">
                <wp:simplePos x="0" y="0"/>
                <wp:positionH relativeFrom="margin">
                  <wp:posOffset>4126230</wp:posOffset>
                </wp:positionH>
                <wp:positionV relativeFrom="paragraph">
                  <wp:posOffset>-11430</wp:posOffset>
                </wp:positionV>
                <wp:extent cx="2164080" cy="1516380"/>
                <wp:effectExtent l="0" t="0" r="26670" b="26670"/>
                <wp:wrapNone/>
                <wp:docPr id="8" name="Text Box 8"/>
                <wp:cNvGraphicFramePr/>
                <a:graphic xmlns:a="http://schemas.openxmlformats.org/drawingml/2006/main">
                  <a:graphicData uri="http://schemas.microsoft.com/office/word/2010/wordprocessingShape">
                    <wps:wsp>
                      <wps:cNvSpPr txBox="1"/>
                      <wps:spPr>
                        <a:xfrm>
                          <a:off x="0" y="0"/>
                          <a:ext cx="2164080" cy="1516380"/>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002FA0" w:rsidRDefault="00714A45">
                            <w:r>
                              <w:rPr>
                                <w:noProof/>
                                <w:lang w:val="en-GB" w:eastAsia="en-GB"/>
                              </w:rPr>
                              <w:drawing>
                                <wp:inline distT="0" distB="0" distL="0" distR="0">
                                  <wp:extent cx="2057400" cy="13639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7400" cy="1363980"/>
                                          </a:xfrm>
                                          <a:prstGeom prst="rect">
                                            <a:avLst/>
                                          </a:prstGeom>
                                          <a:noFill/>
                                          <a:ln>
                                            <a:noFill/>
                                          </a:ln>
                                        </pic:spPr>
                                      </pic:pic>
                                    </a:graphicData>
                                  </a:graphic>
                                </wp:inline>
                              </w:drawing>
                            </w:r>
                          </w:p>
                        </w:txbxContent>
                      </wps:txbx>
                      <wps:bodyPr rot="0" spcFirstLastPara="1" vertOverflow="overflow" horzOverflow="overflow" vert="horz" wrap="non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0224B9" id="Text Box 8" o:spid="_x0000_s1028" type="#_x0000_t202" style="position:absolute;left:0;text-align:left;margin-left:324.9pt;margin-top:-.9pt;width:170.4pt;height:119.4pt;z-index:2516736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" filled="f" strokeweight=".5pt">
                <v:textbox style="mso-fit-shape-to-text:t" inset="4pt,4pt,4pt,4pt">
                  <w:txbxContent>
                    <w:p w:rsidR="00002FA0" w:rsidRDefault="00714A45">
                      <w:r>
                        <w:rPr>
                          <w:noProof/>
                          <w:lang w:val="en-GB" w:eastAsia="en-GB"/>
                        </w:rPr>
                        <w:drawing>
                          <wp:inline distT="0" distB="0" distL="0" distR="0">
                            <wp:extent cx="2057400" cy="13639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7400" cy="1363980"/>
                                    </a:xfrm>
                                    <a:prstGeom prst="rect">
                                      <a:avLst/>
                                    </a:prstGeom>
                                    <a:noFill/>
                                    <a:ln>
                                      <a:noFill/>
                                    </a:ln>
                                  </pic:spPr>
                                </pic:pic>
                              </a:graphicData>
                            </a:graphic>
                          </wp:inline>
                        </w:drawing>
                      </w:r>
                    </w:p>
                  </w:txbxContent>
                </v:textbox>
                <w10:wrap anchorx="margin"/>
              </v:shape>
            </w:pict>
          </mc:Fallback>
        </mc:AlternateContent>
      </w:r>
      <w:r w:rsidR="00CB6F6F">
        <w:rPr>
          <w:noProof/>
        </w:rPr>
        <mc:AlternateContent>
          <mc:Choice Requires="wps">
            <w:drawing>
              <wp:anchor distT="152400" distB="152400" distL="152400" distR="152400" simplePos="0" relativeHeight="251661312" behindDoc="0" locked="0" layoutInCell="1" allowOverlap="1" wp14:anchorId="1ED0BC5B" wp14:editId="48D6A695">
                <wp:simplePos x="0" y="0"/>
                <wp:positionH relativeFrom="page">
                  <wp:posOffset>487680</wp:posOffset>
                </wp:positionH>
                <wp:positionV relativeFrom="page">
                  <wp:posOffset>518160</wp:posOffset>
                </wp:positionV>
                <wp:extent cx="4358640" cy="1691640"/>
                <wp:effectExtent l="0" t="0" r="3810" b="3810"/>
                <wp:wrapTopAndBottom distT="152400" distB="152400"/>
                <wp:docPr id="1073741832" name="officeArt object"/>
                <wp:cNvGraphicFramePr/>
                <a:graphic xmlns:a="http://schemas.openxmlformats.org/drawingml/2006/main">
                  <a:graphicData uri="http://schemas.microsoft.com/office/word/2010/wordprocessingShape">
                    <wps:wsp>
                      <wps:cNvSpPr/>
                      <wps:spPr>
                        <a:xfrm>
                          <a:off x="0" y="0"/>
                          <a:ext cx="4358640" cy="169164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B808C6" w:rsidRPr="004428BA" w:rsidRDefault="004E0D11">
                            <w:pPr>
                              <w:pStyle w:val="Headline1"/>
                              <w:rPr>
                                <w:rFonts w:ascii="Calibri" w:eastAsia="Helvetica Neue" w:hAnsi="Calibri" w:cs="Helvetica Neue"/>
                                <w:b/>
                                <w:sz w:val="50"/>
                                <w:szCs w:val="50"/>
                              </w:rPr>
                            </w:pPr>
                            <w:r>
                              <w:rPr>
                                <w:rFonts w:ascii="Calibri" w:hAnsi="Calibri"/>
                                <w:b/>
                                <w:sz w:val="50"/>
                                <w:szCs w:val="50"/>
                              </w:rPr>
                              <w:t>Historic Buildings</w:t>
                            </w:r>
                          </w:p>
                          <w:p w:rsidR="00B808C6" w:rsidRPr="00CB6F6F" w:rsidRDefault="002E6FD2">
                            <w:pPr>
                              <w:pStyle w:val="Headline2"/>
                              <w:rPr>
                                <w:rFonts w:ascii="Calibri" w:hAnsi="Calibri"/>
                                <w:b/>
                                <w:sz w:val="48"/>
                                <w:szCs w:val="78"/>
                                <w:lang w:val="en-GB"/>
                              </w:rPr>
                            </w:pPr>
                            <w:r w:rsidRPr="00CB6F6F">
                              <w:rPr>
                                <w:rFonts w:ascii="Calibri" w:hAnsi="Calibri"/>
                                <w:b/>
                                <w:sz w:val="48"/>
                                <w:szCs w:val="78"/>
                              </w:rPr>
                              <w:t>C</w:t>
                            </w:r>
                            <w:r w:rsidRPr="00CB6F6F">
                              <w:rPr>
                                <w:rFonts w:ascii="Calibri" w:hAnsi="Calibri"/>
                                <w:b/>
                                <w:sz w:val="48"/>
                                <w:szCs w:val="78"/>
                                <w:lang w:val="en-GB"/>
                              </w:rPr>
                              <w:t>PD seminar</w:t>
                            </w:r>
                          </w:p>
                          <w:p w:rsidR="004E0D11" w:rsidRPr="00CB6F6F" w:rsidRDefault="00CB6F6F">
                            <w:pPr>
                              <w:pStyle w:val="Headline2"/>
                              <w:rPr>
                                <w:rFonts w:ascii="Calibri" w:hAnsi="Calibri"/>
                                <w:b/>
                                <w:sz w:val="56"/>
                              </w:rPr>
                            </w:pPr>
                            <w:r w:rsidRPr="00CB6F6F">
                              <w:rPr>
                                <w:rFonts w:ascii="Calibri" w:hAnsi="Calibri"/>
                                <w:b/>
                                <w:sz w:val="56"/>
                                <w:szCs w:val="78"/>
                                <w:lang w:val="en-GB"/>
                              </w:rPr>
                              <w:t>Care &amp; repair of historic masonry structures</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1ED0BC5B" id="_x0000_s1028" style="position:absolute;left:0;text-align:left;margin-left:38.4pt;margin-top:40.8pt;width:343.2pt;height:133.2pt;z-index:251661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" filled="f" stroked="f" strokeweight="1pt">
                <v:stroke miterlimit="4"/>
                <v:textbox inset="0,0,0,0">
                  <w:txbxContent>
                    <w:p w:rsidR="00B808C6" w:rsidRPr="004428BA" w:rsidRDefault="004E0D11">
                      <w:pPr>
                        <w:pStyle w:val="Headline1"/>
                        <w:rPr>
                          <w:rFonts w:ascii="Calibri" w:eastAsia="Helvetica Neue" w:hAnsi="Calibri" w:cs="Helvetica Neue"/>
                          <w:b/>
                          <w:sz w:val="50"/>
                          <w:szCs w:val="50"/>
                        </w:rPr>
                      </w:pPr>
                      <w:r>
                        <w:rPr>
                          <w:rFonts w:ascii="Calibri" w:hAnsi="Calibri"/>
                          <w:b/>
                          <w:sz w:val="50"/>
                          <w:szCs w:val="50"/>
                        </w:rPr>
                        <w:t>Historic Buildings</w:t>
                      </w:r>
                    </w:p>
                    <w:p w:rsidR="00B808C6" w:rsidRPr="00CB6F6F" w:rsidRDefault="002E6FD2">
                      <w:pPr>
                        <w:pStyle w:val="Headline2"/>
                        <w:rPr>
                          <w:rFonts w:ascii="Calibri" w:hAnsi="Calibri"/>
                          <w:b/>
                          <w:sz w:val="48"/>
                          <w:szCs w:val="78"/>
                          <w:lang w:val="en-GB"/>
                        </w:rPr>
                      </w:pPr>
                      <w:r w:rsidRPr="00CB6F6F">
                        <w:rPr>
                          <w:rFonts w:ascii="Calibri" w:hAnsi="Calibri"/>
                          <w:b/>
                          <w:sz w:val="48"/>
                          <w:szCs w:val="78"/>
                        </w:rPr>
                        <w:t>C</w:t>
                      </w:r>
                      <w:r w:rsidRPr="00CB6F6F">
                        <w:rPr>
                          <w:rFonts w:ascii="Calibri" w:hAnsi="Calibri"/>
                          <w:b/>
                          <w:sz w:val="48"/>
                          <w:szCs w:val="78"/>
                          <w:lang w:val="en-GB"/>
                        </w:rPr>
                        <w:t>PD seminar</w:t>
                      </w:r>
                    </w:p>
                    <w:p w:rsidR="004E0D11" w:rsidRPr="00CB6F6F" w:rsidRDefault="00CB6F6F">
                      <w:pPr>
                        <w:pStyle w:val="Headline2"/>
                        <w:rPr>
                          <w:rFonts w:ascii="Calibri" w:hAnsi="Calibri"/>
                          <w:b/>
                          <w:sz w:val="56"/>
                        </w:rPr>
                      </w:pPr>
                      <w:r w:rsidRPr="00CB6F6F">
                        <w:rPr>
                          <w:rFonts w:ascii="Calibri" w:hAnsi="Calibri"/>
                          <w:b/>
                          <w:sz w:val="56"/>
                          <w:szCs w:val="78"/>
                          <w:lang w:val="en-GB"/>
                        </w:rPr>
                        <w:t>Care &amp; repair of historic masonry structures</w:t>
                      </w:r>
                    </w:p>
                  </w:txbxContent>
                </v:textbox>
                <w10:wrap type="topAndBottom" anchorx="page" anchory="page"/>
              </v:rect>
            </w:pict>
          </mc:Fallback>
        </mc:AlternateContent>
      </w:r>
      <w:r w:rsidR="00960611">
        <w:rPr>
          <w:noProof/>
        </w:rPr>
        <mc:AlternateContent>
          <mc:Choice Requires="wps">
            <w:drawing>
              <wp:anchor distT="0" distB="0" distL="114300" distR="114300" simplePos="0" relativeHeight="251677696" behindDoc="0" locked="0" layoutInCell="1" allowOverlap="1" wp14:anchorId="6DC16C75" wp14:editId="306AA58A">
                <wp:simplePos x="0" y="0"/>
                <wp:positionH relativeFrom="column">
                  <wp:posOffset>4248150</wp:posOffset>
                </wp:positionH>
                <wp:positionV relativeFrom="paragraph">
                  <wp:posOffset>6671310</wp:posOffset>
                </wp:positionV>
                <wp:extent cx="2034540" cy="2385060"/>
                <wp:effectExtent l="0" t="0" r="22860" b="15240"/>
                <wp:wrapNone/>
                <wp:docPr id="19" name="Text Box 19"/>
                <wp:cNvGraphicFramePr/>
                <a:graphic xmlns:a="http://schemas.openxmlformats.org/drawingml/2006/main">
                  <a:graphicData uri="http://schemas.microsoft.com/office/word/2010/wordprocessingShape">
                    <wps:wsp>
                      <wps:cNvSpPr txBox="1"/>
                      <wps:spPr>
                        <a:xfrm>
                          <a:off x="0" y="0"/>
                          <a:ext cx="2034540" cy="2385060"/>
                        </a:xfrm>
                        <a:prstGeom prst="rect">
                          <a:avLst/>
                        </a:prstGeom>
                        <a:solidFill>
                          <a:schemeClr val="bg1"/>
                        </a:solidFill>
                        <a:ln w="6350">
                          <a:solidFill>
                            <a:prstClr val="black"/>
                          </a:solidFill>
                        </a:ln>
                        <a:effectLst/>
                      </wps:spPr>
                      <wps:style>
                        <a:lnRef idx="0">
                          <a:scrgbClr r="0" g="0" b="0"/>
                        </a:lnRef>
                        <a:fillRef idx="0">
                          <a:scrgbClr r="0" g="0" b="0"/>
                        </a:fillRef>
                        <a:effectRef idx="0">
                          <a:scrgbClr r="0" g="0" b="0"/>
                        </a:effectRef>
                        <a:fontRef idx="none"/>
                      </wps:style>
                      <wps:txbx>
                        <w:txbxContent>
                          <w:p w:rsidR="00002FA0" w:rsidRPr="004428BA" w:rsidRDefault="00002FA0" w:rsidP="00002FA0">
                            <w:pPr>
                              <w:pStyle w:val="Information"/>
                              <w:rPr>
                                <w:rFonts w:ascii="Calibri" w:hAnsi="Calibri"/>
                              </w:rPr>
                            </w:pPr>
                            <w:r w:rsidRPr="004428BA">
                              <w:rPr>
                                <w:rFonts w:ascii="Calibri" w:hAnsi="Calibri"/>
                                <w:b/>
                                <w:bCs/>
                              </w:rPr>
                              <w:t>When:</w:t>
                            </w:r>
                            <w:r w:rsidRPr="004428BA">
                              <w:rPr>
                                <w:rFonts w:ascii="Calibri" w:hAnsi="Calibri"/>
                              </w:rPr>
                              <w:t xml:space="preserve"> </w:t>
                            </w:r>
                            <w:r w:rsidRPr="004428BA">
                              <w:rPr>
                                <w:rFonts w:ascii="Calibri" w:hAnsi="Calibri"/>
                              </w:rPr>
                              <w:tab/>
                            </w:r>
                            <w:r w:rsidR="00E12042">
                              <w:rPr>
                                <w:rFonts w:ascii="Calibri" w:hAnsi="Calibri"/>
                              </w:rPr>
                              <w:t>15 July</w:t>
                            </w:r>
                            <w:r w:rsidR="00CB6F6F">
                              <w:rPr>
                                <w:rFonts w:ascii="Calibri" w:hAnsi="Calibri"/>
                              </w:rPr>
                              <w:t xml:space="preserve"> 2016</w:t>
                            </w:r>
                          </w:p>
                          <w:p w:rsidR="00002FA0" w:rsidRDefault="00002FA0" w:rsidP="00046D27">
                            <w:pPr>
                              <w:pStyle w:val="Information"/>
                              <w:rPr>
                                <w:rFonts w:ascii="Calibri" w:hAnsi="Calibri"/>
                              </w:rPr>
                            </w:pPr>
                            <w:r w:rsidRPr="004428BA">
                              <w:rPr>
                                <w:rFonts w:ascii="Calibri" w:hAnsi="Calibri"/>
                                <w:b/>
                                <w:bCs/>
                              </w:rPr>
                              <w:t>Where:</w:t>
                            </w:r>
                            <w:r w:rsidRPr="004428BA">
                              <w:rPr>
                                <w:rFonts w:ascii="Calibri" w:hAnsi="Calibri"/>
                              </w:rPr>
                              <w:t xml:space="preserve"> </w:t>
                            </w:r>
                            <w:r w:rsidRPr="004428BA">
                              <w:rPr>
                                <w:rFonts w:ascii="Calibri" w:hAnsi="Calibri"/>
                              </w:rPr>
                              <w:tab/>
                            </w:r>
                            <w:r w:rsidR="00E12042">
                              <w:rPr>
                                <w:rFonts w:ascii="Calibri" w:hAnsi="Calibri"/>
                              </w:rPr>
                              <w:t>Woodchester Mansion, Stround</w:t>
                            </w:r>
                          </w:p>
                          <w:p w:rsidR="00002FA0" w:rsidRPr="004428BA" w:rsidRDefault="00002FA0" w:rsidP="00002FA0">
                            <w:pPr>
                              <w:pStyle w:val="Information"/>
                              <w:rPr>
                                <w:rFonts w:ascii="Calibri" w:hAnsi="Calibri"/>
                              </w:rPr>
                            </w:pPr>
                            <w:r w:rsidRPr="004428BA">
                              <w:rPr>
                                <w:rFonts w:ascii="Calibri" w:hAnsi="Calibri"/>
                                <w:b/>
                                <w:bCs/>
                              </w:rPr>
                              <w:t>Time:</w:t>
                            </w:r>
                            <w:r w:rsidRPr="004428BA">
                              <w:rPr>
                                <w:rFonts w:ascii="Calibri" w:hAnsi="Calibri"/>
                              </w:rPr>
                              <w:t xml:space="preserve"> </w:t>
                            </w:r>
                            <w:r w:rsidRPr="004428BA">
                              <w:rPr>
                                <w:rFonts w:ascii="Calibri" w:hAnsi="Calibri"/>
                              </w:rPr>
                              <w:tab/>
                            </w:r>
                            <w:r>
                              <w:rPr>
                                <w:rFonts w:ascii="Calibri" w:hAnsi="Calibri"/>
                              </w:rPr>
                              <w:t>1000 - 1630</w:t>
                            </w:r>
                          </w:p>
                          <w:p w:rsidR="00002FA0" w:rsidRPr="004428BA" w:rsidRDefault="00002FA0" w:rsidP="00002FA0">
                            <w:pPr>
                              <w:pStyle w:val="Information"/>
                              <w:rPr>
                                <w:rFonts w:ascii="Calibri" w:hAnsi="Calibri"/>
                              </w:rPr>
                            </w:pPr>
                            <w:r w:rsidRPr="004428BA">
                              <w:rPr>
                                <w:rFonts w:ascii="Calibri" w:hAnsi="Calibri"/>
                                <w:b/>
                                <w:bCs/>
                              </w:rPr>
                              <w:t>Cost:</w:t>
                            </w:r>
                            <w:r w:rsidRPr="004428BA">
                              <w:rPr>
                                <w:rFonts w:ascii="Calibri" w:hAnsi="Calibri"/>
                              </w:rPr>
                              <w:tab/>
                              <w:t>£</w:t>
                            </w:r>
                            <w:r>
                              <w:rPr>
                                <w:rFonts w:ascii="Calibri" w:hAnsi="Calibri"/>
                              </w:rPr>
                              <w:t>1</w:t>
                            </w:r>
                            <w:r w:rsidR="00CB6F6F">
                              <w:rPr>
                                <w:rFonts w:ascii="Calibri" w:hAnsi="Calibri"/>
                              </w:rPr>
                              <w:t>20</w:t>
                            </w:r>
                            <w:r w:rsidRPr="004428BA">
                              <w:rPr>
                                <w:rFonts w:ascii="Calibri" w:hAnsi="Calibri"/>
                              </w:rPr>
                              <w:t xml:space="preserve"> + VAT</w:t>
                            </w:r>
                            <w:r>
                              <w:rPr>
                                <w:rFonts w:ascii="Calibri" w:hAnsi="Calibri"/>
                              </w:rPr>
                              <w:t xml:space="preserve"> (£</w:t>
                            </w:r>
                            <w:r w:rsidR="00CB6F6F">
                              <w:rPr>
                                <w:rFonts w:ascii="Calibri" w:hAnsi="Calibri"/>
                              </w:rPr>
                              <w:t>144</w:t>
                            </w:r>
                            <w:r>
                              <w:rPr>
                                <w:rFonts w:ascii="Calibri" w:hAnsi="Calibri"/>
                              </w:rPr>
                              <w:t>) to include refreshments, lunch and delegate notes</w:t>
                            </w:r>
                          </w:p>
                          <w:p w:rsidR="00002FA0" w:rsidRDefault="00002FA0"/>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16C75" id="Text Box 19" o:spid="_x0000_s1030" type="#_x0000_t202" style="position:absolute;left:0;text-align:left;margin-left:334.5pt;margin-top:525.3pt;width:160.2pt;height:18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" fillcolor="white [3212]" strokeweight=".5pt">
                <v:textbox inset="4pt,4pt,4pt,4pt">
                  <w:txbxContent>
                    <w:p w:rsidR="00002FA0" w:rsidRPr="004428BA" w:rsidRDefault="00002FA0" w:rsidP="00002FA0">
                      <w:pPr>
                        <w:pStyle w:val="Information"/>
                        <w:rPr>
                          <w:rFonts w:ascii="Calibri" w:hAnsi="Calibri"/>
                        </w:rPr>
                      </w:pPr>
                      <w:r w:rsidRPr="004428BA">
                        <w:rPr>
                          <w:rFonts w:ascii="Calibri" w:hAnsi="Calibri"/>
                          <w:b/>
                          <w:bCs/>
                        </w:rPr>
                        <w:t>When:</w:t>
                      </w:r>
                      <w:r w:rsidRPr="004428BA">
                        <w:rPr>
                          <w:rFonts w:ascii="Calibri" w:hAnsi="Calibri"/>
                        </w:rPr>
                        <w:t xml:space="preserve"> </w:t>
                      </w:r>
                      <w:r w:rsidRPr="004428BA">
                        <w:rPr>
                          <w:rFonts w:ascii="Calibri" w:hAnsi="Calibri"/>
                        </w:rPr>
                        <w:tab/>
                      </w:r>
                      <w:r w:rsidR="00E12042">
                        <w:rPr>
                          <w:rFonts w:ascii="Calibri" w:hAnsi="Calibri"/>
                        </w:rPr>
                        <w:t>15 July</w:t>
                      </w:r>
                      <w:r w:rsidR="00CB6F6F">
                        <w:rPr>
                          <w:rFonts w:ascii="Calibri" w:hAnsi="Calibri"/>
                        </w:rPr>
                        <w:t xml:space="preserve"> 2016</w:t>
                      </w:r>
                    </w:p>
                    <w:p w:rsidR="00002FA0" w:rsidRDefault="00002FA0" w:rsidP="00046D27">
                      <w:pPr>
                        <w:pStyle w:val="Information"/>
                        <w:rPr>
                          <w:rFonts w:ascii="Calibri" w:hAnsi="Calibri"/>
                        </w:rPr>
                      </w:pPr>
                      <w:r w:rsidRPr="004428BA">
                        <w:rPr>
                          <w:rFonts w:ascii="Calibri" w:hAnsi="Calibri"/>
                          <w:b/>
                          <w:bCs/>
                        </w:rPr>
                        <w:t>Where:</w:t>
                      </w:r>
                      <w:r w:rsidRPr="004428BA">
                        <w:rPr>
                          <w:rFonts w:ascii="Calibri" w:hAnsi="Calibri"/>
                        </w:rPr>
                        <w:t xml:space="preserve"> </w:t>
                      </w:r>
                      <w:r w:rsidRPr="004428BA">
                        <w:rPr>
                          <w:rFonts w:ascii="Calibri" w:hAnsi="Calibri"/>
                        </w:rPr>
                        <w:tab/>
                      </w:r>
                      <w:r w:rsidR="00E12042">
                        <w:rPr>
                          <w:rFonts w:ascii="Calibri" w:hAnsi="Calibri"/>
                        </w:rPr>
                        <w:t>Woodchester Mansion, Stround</w:t>
                      </w:r>
                    </w:p>
                    <w:p w:rsidR="00002FA0" w:rsidRPr="004428BA" w:rsidRDefault="00002FA0" w:rsidP="00002FA0">
                      <w:pPr>
                        <w:pStyle w:val="Information"/>
                        <w:rPr>
                          <w:rFonts w:ascii="Calibri" w:hAnsi="Calibri"/>
                        </w:rPr>
                      </w:pPr>
                      <w:r w:rsidRPr="004428BA">
                        <w:rPr>
                          <w:rFonts w:ascii="Calibri" w:hAnsi="Calibri"/>
                          <w:b/>
                          <w:bCs/>
                        </w:rPr>
                        <w:t>Time:</w:t>
                      </w:r>
                      <w:r w:rsidRPr="004428BA">
                        <w:rPr>
                          <w:rFonts w:ascii="Calibri" w:hAnsi="Calibri"/>
                        </w:rPr>
                        <w:t xml:space="preserve"> </w:t>
                      </w:r>
                      <w:r w:rsidRPr="004428BA">
                        <w:rPr>
                          <w:rFonts w:ascii="Calibri" w:hAnsi="Calibri"/>
                        </w:rPr>
                        <w:tab/>
                      </w:r>
                      <w:r>
                        <w:rPr>
                          <w:rFonts w:ascii="Calibri" w:hAnsi="Calibri"/>
                        </w:rPr>
                        <w:t>1000 - 1630</w:t>
                      </w:r>
                    </w:p>
                    <w:p w:rsidR="00002FA0" w:rsidRPr="004428BA" w:rsidRDefault="00002FA0" w:rsidP="00002FA0">
                      <w:pPr>
                        <w:pStyle w:val="Information"/>
                        <w:rPr>
                          <w:rFonts w:ascii="Calibri" w:hAnsi="Calibri"/>
                        </w:rPr>
                      </w:pPr>
                      <w:r w:rsidRPr="004428BA">
                        <w:rPr>
                          <w:rFonts w:ascii="Calibri" w:hAnsi="Calibri"/>
                          <w:b/>
                          <w:bCs/>
                        </w:rPr>
                        <w:t>Cost:</w:t>
                      </w:r>
                      <w:r w:rsidRPr="004428BA">
                        <w:rPr>
                          <w:rFonts w:ascii="Calibri" w:hAnsi="Calibri"/>
                        </w:rPr>
                        <w:tab/>
                        <w:t>£</w:t>
                      </w:r>
                      <w:r>
                        <w:rPr>
                          <w:rFonts w:ascii="Calibri" w:hAnsi="Calibri"/>
                        </w:rPr>
                        <w:t>1</w:t>
                      </w:r>
                      <w:r w:rsidR="00CB6F6F">
                        <w:rPr>
                          <w:rFonts w:ascii="Calibri" w:hAnsi="Calibri"/>
                        </w:rPr>
                        <w:t>20</w:t>
                      </w:r>
                      <w:r w:rsidRPr="004428BA">
                        <w:rPr>
                          <w:rFonts w:ascii="Calibri" w:hAnsi="Calibri"/>
                        </w:rPr>
                        <w:t xml:space="preserve"> + VAT</w:t>
                      </w:r>
                      <w:r>
                        <w:rPr>
                          <w:rFonts w:ascii="Calibri" w:hAnsi="Calibri"/>
                        </w:rPr>
                        <w:t xml:space="preserve"> (£</w:t>
                      </w:r>
                      <w:r w:rsidR="00CB6F6F">
                        <w:rPr>
                          <w:rFonts w:ascii="Calibri" w:hAnsi="Calibri"/>
                        </w:rPr>
                        <w:t>144</w:t>
                      </w:r>
                      <w:r>
                        <w:rPr>
                          <w:rFonts w:ascii="Calibri" w:hAnsi="Calibri"/>
                        </w:rPr>
                        <w:t>) to include refreshments, lunch and delegate notes</w:t>
                      </w:r>
                    </w:p>
                    <w:p w:rsidR="00002FA0" w:rsidRDefault="00002FA0"/>
                  </w:txbxContent>
                </v:textbox>
              </v:shape>
            </w:pict>
          </mc:Fallback>
        </mc:AlternateContent>
      </w:r>
      <w:r w:rsidR="00820FA7">
        <w:rPr>
          <w:noProof/>
        </w:rPr>
        <mc:AlternateContent>
          <mc:Choice Requires="wps">
            <w:drawing>
              <wp:anchor distT="0" distB="0" distL="114300" distR="114300" simplePos="0" relativeHeight="251675648" behindDoc="0" locked="0" layoutInCell="1" allowOverlap="1" wp14:anchorId="065D5B4E" wp14:editId="46846D58">
                <wp:simplePos x="0" y="0"/>
                <wp:positionH relativeFrom="margin">
                  <wp:posOffset>4172585</wp:posOffset>
                </wp:positionH>
                <wp:positionV relativeFrom="paragraph">
                  <wp:posOffset>2216156</wp:posOffset>
                </wp:positionV>
                <wp:extent cx="2133600" cy="1236134"/>
                <wp:effectExtent l="0" t="0" r="19050" b="21590"/>
                <wp:wrapNone/>
                <wp:docPr id="12" name="Text Box 12"/>
                <wp:cNvGraphicFramePr/>
                <a:graphic xmlns:a="http://schemas.openxmlformats.org/drawingml/2006/main">
                  <a:graphicData uri="http://schemas.microsoft.com/office/word/2010/wordprocessingShape">
                    <wps:wsp>
                      <wps:cNvSpPr txBox="1"/>
                      <wps:spPr>
                        <a:xfrm>
                          <a:off x="0" y="0"/>
                          <a:ext cx="2133600" cy="1236134"/>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002FA0" w:rsidRDefault="00714A45" w:rsidP="00002FA0">
                            <w:r>
                              <w:rPr>
                                <w:noProof/>
                                <w:lang w:val="en-GB" w:eastAsia="en-GB"/>
                              </w:rPr>
                              <w:drawing>
                                <wp:inline distT="0" distB="0" distL="0" distR="0">
                                  <wp:extent cx="2026920" cy="13411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6920" cy="1341120"/>
                                          </a:xfrm>
                                          <a:prstGeom prst="rect">
                                            <a:avLst/>
                                          </a:prstGeom>
                                          <a:noFill/>
                                          <a:ln>
                                            <a:noFill/>
                                          </a:ln>
                                        </pic:spPr>
                                      </pic:pic>
                                    </a:graphicData>
                                  </a:graphic>
                                </wp:inline>
                              </w:drawing>
                            </w:r>
                          </w:p>
                        </w:txbxContent>
                      </wps:txbx>
                      <wps:bodyPr rot="0" spcFirstLastPara="1" vertOverflow="overflow" horzOverflow="overflow" vert="horz" wrap="non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065D5B4E" id="Text Box 12" o:spid="_x0000_s1031" type="#_x0000_t202" style="position:absolute;left:0;text-align:left;margin-left:328.55pt;margin-top:174.5pt;width:168pt;height:97.35pt;z-index:25167564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" filled="f" strokeweight=".5pt">
                <v:textbox style="mso-fit-shape-to-text:t" inset="4pt,4pt,4pt,4pt">
                  <w:txbxContent>
                    <w:p w:rsidR="00002FA0" w:rsidRDefault="00714A45" w:rsidP="00002FA0">
                      <w:r>
                        <w:rPr>
                          <w:noProof/>
                          <w:lang w:val="en-GB" w:eastAsia="en-GB"/>
                        </w:rPr>
                        <w:drawing>
                          <wp:inline distT="0" distB="0" distL="0" distR="0">
                            <wp:extent cx="2026920" cy="13411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6920" cy="1341120"/>
                                    </a:xfrm>
                                    <a:prstGeom prst="rect">
                                      <a:avLst/>
                                    </a:prstGeom>
                                    <a:noFill/>
                                    <a:ln>
                                      <a:noFill/>
                                    </a:ln>
                                  </pic:spPr>
                                </pic:pic>
                              </a:graphicData>
                            </a:graphic>
                          </wp:inline>
                        </w:drawing>
                      </w:r>
                    </w:p>
                  </w:txbxContent>
                </v:textbox>
                <w10:wrap anchorx="margin"/>
              </v:shape>
            </w:pict>
          </mc:Fallback>
        </mc:AlternateContent>
      </w:r>
      <w:r w:rsidR="008E1BC5">
        <w:rPr>
          <w:noProof/>
        </w:rPr>
        <mc:AlternateContent>
          <mc:Choice Requires="wps">
            <w:drawing>
              <wp:anchor distT="0" distB="0" distL="114300" distR="114300" simplePos="0" relativeHeight="251672576" behindDoc="0" locked="0" layoutInCell="1" allowOverlap="1" wp14:anchorId="3C9472C3" wp14:editId="260375A3">
                <wp:simplePos x="0" y="0"/>
                <wp:positionH relativeFrom="column">
                  <wp:posOffset>4061460</wp:posOffset>
                </wp:positionH>
                <wp:positionV relativeFrom="paragraph">
                  <wp:posOffset>-5934710</wp:posOffset>
                </wp:positionV>
                <wp:extent cx="2200275" cy="1600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00275" cy="160020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2C481A" w:rsidRDefault="002C481A">
                            <w:r>
                              <w:rPr>
                                <w:noProof/>
                                <w:lang w:val="en-GB" w:eastAsia="en-GB"/>
                              </w:rPr>
                              <w:drawing>
                                <wp:inline distT="0" distB="0" distL="0" distR="0" wp14:anchorId="5564BA3D" wp14:editId="144998C5">
                                  <wp:extent cx="2245639" cy="1490542"/>
                                  <wp:effectExtent l="0" t="0" r="2540" b="0"/>
                                  <wp:docPr id="7" name="Picture 7" descr="C:\Users\Alison\AppData\Local\Microsoft\Windows\Temporary Internet Files\Content.Outlook\RU7HU45R\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Outlook\RU7HU45R\DSC_00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1905" cy="1494701"/>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472C3" id="Text Box 9" o:spid="_x0000_s1032" type="#_x0000_t202" style="position:absolute;left:0;text-align:left;margin-left:319.8pt;margin-top:-467.3pt;width:173.25pt;height:1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" filled="f" stroked="f" strokeweight=".5pt">
                <v:textbox inset="4pt,4pt,4pt,4pt">
                  <w:txbxContent>
                    <w:p w:rsidR="002C481A" w:rsidRDefault="002C481A">
                      <w:r>
                        <w:rPr>
                          <w:noProof/>
                          <w:lang w:val="en-GB" w:eastAsia="en-GB"/>
                        </w:rPr>
                        <w:drawing>
                          <wp:inline distT="0" distB="0" distL="0" distR="0" wp14:anchorId="5564BA3D" wp14:editId="144998C5">
                            <wp:extent cx="2245639" cy="1490542"/>
                            <wp:effectExtent l="0" t="0" r="2540" b="0"/>
                            <wp:docPr id="7" name="Picture 7" descr="C:\Users\Alison\AppData\Local\Microsoft\Windows\Temporary Internet Files\Content.Outlook\RU7HU45R\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Outlook\RU7HU45R\DSC_00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1905" cy="1494701"/>
                                    </a:xfrm>
                                    <a:prstGeom prst="rect">
                                      <a:avLst/>
                                    </a:prstGeom>
                                    <a:noFill/>
                                    <a:ln>
                                      <a:noFill/>
                                    </a:ln>
                                  </pic:spPr>
                                </pic:pic>
                              </a:graphicData>
                            </a:graphic>
                          </wp:inline>
                        </w:drawing>
                      </w:r>
                    </w:p>
                  </w:txbxContent>
                </v:textbox>
              </v:shape>
            </w:pict>
          </mc:Fallback>
        </mc:AlternateContent>
      </w:r>
      <w:r w:rsidR="008E1BC5">
        <w:rPr>
          <w:noProof/>
        </w:rPr>
        <mc:AlternateContent>
          <mc:Choice Requires="wps">
            <w:drawing>
              <wp:anchor distT="0" distB="0" distL="114300" distR="114300" simplePos="0" relativeHeight="251670528" behindDoc="0" locked="0" layoutInCell="1" allowOverlap="1" wp14:anchorId="6DC4BD09" wp14:editId="2F9505C5">
                <wp:simplePos x="0" y="0"/>
                <wp:positionH relativeFrom="column">
                  <wp:posOffset>4004310</wp:posOffset>
                </wp:positionH>
                <wp:positionV relativeFrom="paragraph">
                  <wp:posOffset>-7830185</wp:posOffset>
                </wp:positionV>
                <wp:extent cx="2200275" cy="1990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2200275" cy="1990725"/>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2C481A" w:rsidRDefault="002C481A">
                            <w:r>
                              <w:rPr>
                                <w:noProof/>
                                <w:lang w:val="en-GB" w:eastAsia="en-GB"/>
                              </w:rPr>
                              <w:drawing>
                                <wp:inline distT="0" distB="0" distL="0" distR="0" wp14:anchorId="65FDB352" wp14:editId="50D54CDF">
                                  <wp:extent cx="2266950" cy="1466755"/>
                                  <wp:effectExtent l="0" t="0" r="0" b="635"/>
                                  <wp:docPr id="5" name="Picture 5" descr="C:\Users\Alison\AppData\Local\Microsoft\Windows\Temporary Internet Files\Content.Outlook\RU7HU45R\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AppData\Local\Microsoft\Windows\Temporary Internet Files\Content.Outlook\RU7HU45R\DSC_0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9639" cy="1468495"/>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C4BD09" id="Text Box 6" o:spid="_x0000_s1033" type="#_x0000_t202" style="position:absolute;left:0;text-align:left;margin-left:315.3pt;margin-top:-616.55pt;width:173.25pt;height:156.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" filled="f" stroked="f" strokeweight=".5pt">
                <v:textbox style="mso-fit-shape-to-text:t" inset="4pt,4pt,4pt,4pt">
                  <w:txbxContent>
                    <w:p w:rsidR="002C481A" w:rsidRDefault="002C481A">
                      <w:r>
                        <w:rPr>
                          <w:noProof/>
                          <w:lang w:val="en-GB" w:eastAsia="en-GB"/>
                        </w:rPr>
                        <w:drawing>
                          <wp:inline distT="0" distB="0" distL="0" distR="0" wp14:anchorId="65FDB352" wp14:editId="50D54CDF">
                            <wp:extent cx="2266950" cy="1466755"/>
                            <wp:effectExtent l="0" t="0" r="0" b="635"/>
                            <wp:docPr id="5" name="Picture 5" descr="C:\Users\Alison\AppData\Local\Microsoft\Windows\Temporary Internet Files\Content.Outlook\RU7HU45R\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AppData\Local\Microsoft\Windows\Temporary Internet Files\Content.Outlook\RU7HU45R\DSC_0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9639" cy="1468495"/>
                                    </a:xfrm>
                                    <a:prstGeom prst="rect">
                                      <a:avLst/>
                                    </a:prstGeom>
                                    <a:noFill/>
                                    <a:ln>
                                      <a:noFill/>
                                    </a:ln>
                                  </pic:spPr>
                                </pic:pic>
                              </a:graphicData>
                            </a:graphic>
                          </wp:inline>
                        </w:drawing>
                      </w:r>
                    </w:p>
                  </w:txbxContent>
                </v:textbox>
              </v:shape>
            </w:pict>
          </mc:Fallback>
        </mc:AlternateContent>
      </w:r>
      <w:r w:rsidR="007758C3">
        <w:rPr>
          <w:noProof/>
        </w:rPr>
        <mc:AlternateContent>
          <mc:Choice Requires="wps">
            <w:drawing>
              <wp:anchor distT="0" distB="0" distL="114300" distR="114300" simplePos="0" relativeHeight="251669504" behindDoc="0" locked="0" layoutInCell="1" allowOverlap="1" wp14:anchorId="030B2804" wp14:editId="5E0AE5F0">
                <wp:simplePos x="0" y="0"/>
                <wp:positionH relativeFrom="column">
                  <wp:posOffset>4137660</wp:posOffset>
                </wp:positionH>
                <wp:positionV relativeFrom="paragraph">
                  <wp:posOffset>-4124960</wp:posOffset>
                </wp:positionV>
                <wp:extent cx="2295525" cy="1485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295525" cy="148590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2C481A" w:rsidRDefault="002C481A">
                            <w:r>
                              <w:rPr>
                                <w:noProof/>
                                <w:lang w:val="en-GB" w:eastAsia="en-GB"/>
                              </w:rPr>
                              <w:drawing>
                                <wp:inline distT="0" distB="0" distL="0" distR="0" wp14:anchorId="0593056A" wp14:editId="74435AD8">
                                  <wp:extent cx="2159663" cy="1362075"/>
                                  <wp:effectExtent l="0" t="0" r="0" b="0"/>
                                  <wp:docPr id="1" name="Picture 1" descr="C:\Users\Alison\AppData\Local\Microsoft\Windows\Temporary Internet Files\Content.Outlook\RU7HU45R\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AppData\Local\Microsoft\Windows\Temporary Internet Files\Content.Outlook\RU7HU45R\DSC_01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3090" cy="1364236"/>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B2804" id="Text Box 4" o:spid="_x0000_s1034" type="#_x0000_t202" style="position:absolute;left:0;text-align:left;margin-left:325.8pt;margin-top:-324.8pt;width:180.75pt;height:1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" filled="f" stroked="f" strokeweight=".5pt">
                <v:textbox inset="4pt,4pt,4pt,4pt">
                  <w:txbxContent>
                    <w:p w:rsidR="002C481A" w:rsidRDefault="002C481A">
                      <w:r>
                        <w:rPr>
                          <w:noProof/>
                          <w:lang w:val="en-GB" w:eastAsia="en-GB"/>
                        </w:rPr>
                        <w:drawing>
                          <wp:inline distT="0" distB="0" distL="0" distR="0" wp14:anchorId="0593056A" wp14:editId="74435AD8">
                            <wp:extent cx="2159663" cy="1362075"/>
                            <wp:effectExtent l="0" t="0" r="0" b="0"/>
                            <wp:docPr id="1" name="Picture 1" descr="C:\Users\Alison\AppData\Local\Microsoft\Windows\Temporary Internet Files\Content.Outlook\RU7HU45R\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AppData\Local\Microsoft\Windows\Temporary Internet Files\Content.Outlook\RU7HU45R\DSC_01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3090" cy="1364236"/>
                                    </a:xfrm>
                                    <a:prstGeom prst="rect">
                                      <a:avLst/>
                                    </a:prstGeom>
                                    <a:noFill/>
                                    <a:ln>
                                      <a:noFill/>
                                    </a:ln>
                                  </pic:spPr>
                                </pic:pic>
                              </a:graphicData>
                            </a:graphic>
                          </wp:inline>
                        </w:drawing>
                      </w:r>
                    </w:p>
                  </w:txbxContent>
                </v:textbox>
              </v:shape>
            </w:pict>
          </mc:Fallback>
        </mc:AlternateContent>
      </w:r>
      <w:r w:rsidR="004E0D11">
        <w:rPr>
          <w:noProof/>
        </w:rPr>
        <mc:AlternateContent>
          <mc:Choice Requires="wps">
            <w:drawing>
              <wp:anchor distT="0" distB="0" distL="114300" distR="114300" simplePos="0" relativeHeight="251668480" behindDoc="0" locked="0" layoutInCell="1" allowOverlap="1" wp14:anchorId="632402C7" wp14:editId="778B6DEC">
                <wp:simplePos x="0" y="0"/>
                <wp:positionH relativeFrom="column">
                  <wp:posOffset>4080510</wp:posOffset>
                </wp:positionH>
                <wp:positionV relativeFrom="paragraph">
                  <wp:posOffset>-9382760</wp:posOffset>
                </wp:positionV>
                <wp:extent cx="2238375" cy="781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38375" cy="78105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4E0D11" w:rsidRDefault="004E0D11">
                            <w:r>
                              <w:rPr>
                                <w:noProof/>
                                <w:lang w:val="en-GB" w:eastAsia="en-GB"/>
                              </w:rPr>
                              <w:drawing>
                                <wp:inline distT="0" distB="0" distL="0" distR="0" wp14:anchorId="5F5C5DAC" wp14:editId="75827CA7">
                                  <wp:extent cx="2130425" cy="85471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AGENCY 6171 CPD Essentials lo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30425" cy="854710"/>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632402C7" id="Text Box 2" o:spid="_x0000_s1035" type="#_x0000_t202" style="position:absolute;left:0;text-align:left;margin-left:321.3pt;margin-top:-738.8pt;width:176.25pt;height:6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" filled="f" stroked="f" strokeweight=".5pt">
                <v:textbox style="mso-fit-shape-to-text:t" inset="4pt,4pt,4pt,4pt">
                  <w:txbxContent>
                    <w:p w:rsidR="004E0D11" w:rsidRDefault="004E0D11">
                      <w:r>
                        <w:rPr>
                          <w:noProof/>
                          <w:lang w:val="en-GB" w:eastAsia="en-GB"/>
                        </w:rPr>
                        <w:drawing>
                          <wp:inline distT="0" distB="0" distL="0" distR="0" wp14:anchorId="5F5C5DAC" wp14:editId="75827CA7">
                            <wp:extent cx="2130425" cy="85471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AGENCY 6171 CPD Essentials log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30425" cy="854710"/>
                                    </a:xfrm>
                                    <a:prstGeom prst="rect">
                                      <a:avLst/>
                                    </a:prstGeom>
                                  </pic:spPr>
                                </pic:pic>
                              </a:graphicData>
                            </a:graphic>
                          </wp:inline>
                        </w:drawing>
                      </w:r>
                    </w:p>
                  </w:txbxContent>
                </v:textbox>
              </v:shape>
            </w:pict>
          </mc:Fallback>
        </mc:AlternateContent>
      </w:r>
      <w:r w:rsidR="002C481A" w:rsidRPr="002C481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E6FD2">
        <w:rPr>
          <w:noProof/>
        </w:rPr>
        <mc:AlternateContent>
          <mc:Choice Requires="wps">
            <w:drawing>
              <wp:anchor distT="152400" distB="152400" distL="152400" distR="152400" simplePos="0" relativeHeight="251660288" behindDoc="0" locked="0" layoutInCell="1" allowOverlap="1" wp14:anchorId="43ADD77F" wp14:editId="7F310690">
                <wp:simplePos x="0" y="0"/>
                <wp:positionH relativeFrom="page">
                  <wp:posOffset>448249</wp:posOffset>
                </wp:positionH>
                <wp:positionV relativeFrom="page">
                  <wp:posOffset>466505</wp:posOffset>
                </wp:positionV>
                <wp:extent cx="6660001" cy="9760390"/>
                <wp:effectExtent l="0" t="0" r="0" b="0"/>
                <wp:wrapTopAndBottom distT="152400" distB="152400"/>
                <wp:docPr id="1073741831" name="officeArt object"/>
                <wp:cNvGraphicFramePr/>
                <a:graphic xmlns:a="http://schemas.openxmlformats.org/drawingml/2006/main">
                  <a:graphicData uri="http://schemas.microsoft.com/office/word/2010/wordprocessingShape">
                    <wps:wsp>
                      <wps:cNvSpPr/>
                      <wps:spPr>
                        <a:xfrm>
                          <a:off x="0" y="0"/>
                          <a:ext cx="6660001" cy="9760390"/>
                        </a:xfrm>
                        <a:prstGeom prst="rect">
                          <a:avLst/>
                        </a:prstGeom>
                        <a:noFill/>
                        <a:ln w="12700" cap="flat">
                          <a:solidFill>
                            <a:srgbClr val="FFFFFF"/>
                          </a:solidFill>
                          <a:prstDash val="solid"/>
                          <a:miter lim="400000"/>
                        </a:ln>
                        <a:effectLst/>
                      </wps:spPr>
                      <wps:bodyPr/>
                    </wps:wsp>
                  </a:graphicData>
                </a:graphic>
              </wp:anchor>
            </w:drawing>
          </mc:Choice>
          <mc:Fallback>
            <w:pict>
              <v:rect w14:anchorId="0D6F1DC9" id="officeArt object" o:spid="_x0000_s1026" style="position:absolute;margin-left:35.3pt;margin-top:36.75pt;width:524.4pt;height:768.55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" filled="f" strokecolor="white" strokeweight="1pt">
                <v:stroke miterlimit="4"/>
                <w10:wrap type="topAndBottom" anchorx="page" anchory="page"/>
              </v:rect>
            </w:pict>
          </mc:Fallback>
        </mc:AlternateContent>
      </w:r>
    </w:p>
    <w:sectPr w:rsidR="004F28EE">
      <w:pgSz w:w="11900" w:h="16840"/>
      <w:pgMar w:top="1134" w:right="1134" w:bottom="1134" w:left="1134" w:header="142" w:footer="1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6AA7" w:rsidRDefault="00A56AA7">
      <w:r>
        <w:separator/>
      </w:r>
    </w:p>
  </w:endnote>
  <w:endnote w:type="continuationSeparator" w:id="0">
    <w:p w:rsidR="00A56AA7" w:rsidRDefault="00A56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Neue Light">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w:altName w:val="Malgun Gothic"/>
    <w:charset w:val="00"/>
    <w:family w:val="auto"/>
    <w:pitch w:val="variable"/>
    <w:sig w:usb0="00000003" w:usb1="500079DB" w:usb2="00000010" w:usb3="00000000" w:csb0="00000001" w:csb1="00000000"/>
  </w:font>
  <w:font w:name="Arial Unicode MS">
    <w:panose1 w:val="020B0604020202020204"/>
    <w:charset w:val="80"/>
    <w:family w:val="swiss"/>
    <w:pitch w:val="variable"/>
    <w:sig w:usb0="00000000" w:usb1="E9DFFFFF" w:usb2="0000003F" w:usb3="00000000" w:csb0="003F01FF" w:csb1="00000000"/>
  </w:font>
  <w:font w:name="Futura">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6AA7" w:rsidRDefault="00A56AA7">
      <w:r>
        <w:separator/>
      </w:r>
    </w:p>
  </w:footnote>
  <w:footnote w:type="continuationSeparator" w:id="0">
    <w:p w:rsidR="00A56AA7" w:rsidRDefault="00A56A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F362A"/>
    <w:multiLevelType w:val="multilevel"/>
    <w:tmpl w:val="6CCC6E6A"/>
    <w:lvl w:ilvl="0">
      <w:start w:val="1"/>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abstractNum w:abstractNumId="1" w15:restartNumberingAfterBreak="0">
    <w:nsid w:val="0AC66E8E"/>
    <w:multiLevelType w:val="hybridMultilevel"/>
    <w:tmpl w:val="ABCE7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607EF2"/>
    <w:multiLevelType w:val="hybridMultilevel"/>
    <w:tmpl w:val="C24C93A4"/>
    <w:lvl w:ilvl="0" w:tplc="240AE3FA">
      <w:numFmt w:val="bullet"/>
      <w:lvlText w:val="•"/>
      <w:lvlJc w:val="left"/>
      <w:pPr>
        <w:ind w:left="1440" w:hanging="720"/>
      </w:pPr>
      <w:rPr>
        <w:rFonts w:ascii="Calibri" w:eastAsia="Helvetica Neue Light" w:hAnsi="Calibri" w:cs="Helvetica Neue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0A74CEC"/>
    <w:multiLevelType w:val="multilevel"/>
    <w:tmpl w:val="631EF216"/>
    <w:lvl w:ilvl="0">
      <w:start w:val="1"/>
      <w:numFmt w:val="bullet"/>
      <w:lvlText w:val="•"/>
      <w:lvlJc w:val="left"/>
      <w:pPr>
        <w:tabs>
          <w:tab w:val="num" w:pos="180"/>
        </w:tabs>
        <w:ind w:left="18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1">
      <w:start w:val="1"/>
      <w:numFmt w:val="bullet"/>
      <w:lvlText w:val="•"/>
      <w:lvlJc w:val="left"/>
      <w:pPr>
        <w:tabs>
          <w:tab w:val="num" w:pos="540"/>
        </w:tabs>
        <w:ind w:left="54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2">
      <w:start w:val="1"/>
      <w:numFmt w:val="bullet"/>
      <w:lvlText w:val="•"/>
      <w:lvlJc w:val="left"/>
      <w:pPr>
        <w:tabs>
          <w:tab w:val="num" w:pos="900"/>
        </w:tabs>
        <w:ind w:left="90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3">
      <w:start w:val="1"/>
      <w:numFmt w:val="bullet"/>
      <w:lvlText w:val="•"/>
      <w:lvlJc w:val="left"/>
      <w:pPr>
        <w:tabs>
          <w:tab w:val="num" w:pos="1260"/>
        </w:tabs>
        <w:ind w:left="126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4">
      <w:start w:val="1"/>
      <w:numFmt w:val="bullet"/>
      <w:lvlText w:val="•"/>
      <w:lvlJc w:val="left"/>
      <w:pPr>
        <w:tabs>
          <w:tab w:val="num" w:pos="1620"/>
        </w:tabs>
        <w:ind w:left="162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5">
      <w:start w:val="1"/>
      <w:numFmt w:val="bullet"/>
      <w:lvlText w:val="•"/>
      <w:lvlJc w:val="left"/>
      <w:pPr>
        <w:tabs>
          <w:tab w:val="num" w:pos="1980"/>
        </w:tabs>
        <w:ind w:left="198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6">
      <w:start w:val="1"/>
      <w:numFmt w:val="bullet"/>
      <w:lvlText w:val="•"/>
      <w:lvlJc w:val="left"/>
      <w:pPr>
        <w:tabs>
          <w:tab w:val="num" w:pos="2340"/>
        </w:tabs>
        <w:ind w:left="234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7">
      <w:start w:val="1"/>
      <w:numFmt w:val="bullet"/>
      <w:lvlText w:val="•"/>
      <w:lvlJc w:val="left"/>
      <w:pPr>
        <w:tabs>
          <w:tab w:val="num" w:pos="2700"/>
        </w:tabs>
        <w:ind w:left="270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8">
      <w:start w:val="1"/>
      <w:numFmt w:val="bullet"/>
      <w:lvlText w:val="•"/>
      <w:lvlJc w:val="left"/>
      <w:pPr>
        <w:tabs>
          <w:tab w:val="num" w:pos="3060"/>
        </w:tabs>
        <w:ind w:left="306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abstractNum>
  <w:abstractNum w:abstractNumId="4" w15:restartNumberingAfterBreak="0">
    <w:nsid w:val="3B9B60C0"/>
    <w:multiLevelType w:val="hybridMultilevel"/>
    <w:tmpl w:val="056E9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6B5389"/>
    <w:multiLevelType w:val="hybridMultilevel"/>
    <w:tmpl w:val="A0FA3124"/>
    <w:lvl w:ilvl="0" w:tplc="240AE3FA">
      <w:numFmt w:val="bullet"/>
      <w:lvlText w:val="•"/>
      <w:lvlJc w:val="left"/>
      <w:pPr>
        <w:ind w:left="1080" w:hanging="720"/>
      </w:pPr>
      <w:rPr>
        <w:rFonts w:ascii="Calibri" w:eastAsia="Helvetica Neue Light" w:hAnsi="Calibri" w:cs="Helvetica Neue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EE6706"/>
    <w:multiLevelType w:val="hybridMultilevel"/>
    <w:tmpl w:val="4F80543C"/>
    <w:lvl w:ilvl="0" w:tplc="240AE3FA">
      <w:numFmt w:val="bullet"/>
      <w:lvlText w:val="•"/>
      <w:lvlJc w:val="left"/>
      <w:pPr>
        <w:ind w:left="720" w:hanging="360"/>
      </w:pPr>
      <w:rPr>
        <w:rFonts w:ascii="Calibri" w:eastAsia="Helvetica Neue Light" w:hAnsi="Calibri" w:cs="Helvetica Neue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1539E9"/>
    <w:multiLevelType w:val="hybridMultilevel"/>
    <w:tmpl w:val="CC821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793734"/>
    <w:multiLevelType w:val="multilevel"/>
    <w:tmpl w:val="19C8775C"/>
    <w:styleLink w:val="List0"/>
    <w:lvl w:ilvl="0">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abstractNum w:abstractNumId="9" w15:restartNumberingAfterBreak="0">
    <w:nsid w:val="61415388"/>
    <w:multiLevelType w:val="multilevel"/>
    <w:tmpl w:val="92D8D57C"/>
    <w:lvl w:ilvl="0">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abstractNum w:abstractNumId="10" w15:restartNumberingAfterBreak="0">
    <w:nsid w:val="74A108D4"/>
    <w:multiLevelType w:val="hybridMultilevel"/>
    <w:tmpl w:val="DFE4BDEC"/>
    <w:lvl w:ilvl="0" w:tplc="240AE3FA">
      <w:numFmt w:val="bullet"/>
      <w:lvlText w:val="•"/>
      <w:lvlJc w:val="left"/>
      <w:pPr>
        <w:ind w:left="720" w:hanging="360"/>
      </w:pPr>
      <w:rPr>
        <w:rFonts w:ascii="Calibri" w:eastAsia="Helvetica Neue Light" w:hAnsi="Calibri" w:cs="Helvetica Neue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645E53"/>
    <w:multiLevelType w:val="multilevel"/>
    <w:tmpl w:val="C7C20C22"/>
    <w:lvl w:ilvl="0">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num w:numId="1">
    <w:abstractNumId w:val="0"/>
  </w:num>
  <w:num w:numId="2">
    <w:abstractNumId w:val="3"/>
  </w:num>
  <w:num w:numId="3">
    <w:abstractNumId w:val="11"/>
  </w:num>
  <w:num w:numId="4">
    <w:abstractNumId w:val="9"/>
  </w:num>
  <w:num w:numId="5">
    <w:abstractNumId w:val="8"/>
  </w:num>
  <w:num w:numId="6">
    <w:abstractNumId w:val="1"/>
  </w:num>
  <w:num w:numId="7">
    <w:abstractNumId w:val="7"/>
  </w:num>
  <w:num w:numId="8">
    <w:abstractNumId w:val="5"/>
  </w:num>
  <w:num w:numId="9">
    <w:abstractNumId w:val="2"/>
  </w:num>
  <w:num w:numId="10">
    <w:abstractNumId w:val="10"/>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8C6"/>
    <w:rsid w:val="00002FA0"/>
    <w:rsid w:val="0001394C"/>
    <w:rsid w:val="00046D27"/>
    <w:rsid w:val="002413EE"/>
    <w:rsid w:val="00257DC9"/>
    <w:rsid w:val="002753EF"/>
    <w:rsid w:val="002A0FBB"/>
    <w:rsid w:val="002A4170"/>
    <w:rsid w:val="002C481A"/>
    <w:rsid w:val="002E0115"/>
    <w:rsid w:val="002E6FD2"/>
    <w:rsid w:val="002F5D2C"/>
    <w:rsid w:val="00317345"/>
    <w:rsid w:val="003C5A74"/>
    <w:rsid w:val="00436F73"/>
    <w:rsid w:val="004428BA"/>
    <w:rsid w:val="004A17A5"/>
    <w:rsid w:val="004E0D11"/>
    <w:rsid w:val="004F28EE"/>
    <w:rsid w:val="00531456"/>
    <w:rsid w:val="005A1AB0"/>
    <w:rsid w:val="005A243F"/>
    <w:rsid w:val="005D2B15"/>
    <w:rsid w:val="006231B0"/>
    <w:rsid w:val="0066193A"/>
    <w:rsid w:val="006E26C5"/>
    <w:rsid w:val="00714A45"/>
    <w:rsid w:val="007758C3"/>
    <w:rsid w:val="007822BF"/>
    <w:rsid w:val="00820FA7"/>
    <w:rsid w:val="008E1BC5"/>
    <w:rsid w:val="009561DA"/>
    <w:rsid w:val="00960611"/>
    <w:rsid w:val="00A56AA7"/>
    <w:rsid w:val="00AB7BB5"/>
    <w:rsid w:val="00B808C6"/>
    <w:rsid w:val="00BB3B4D"/>
    <w:rsid w:val="00BC52CC"/>
    <w:rsid w:val="00C97D0F"/>
    <w:rsid w:val="00CB6F6F"/>
    <w:rsid w:val="00E12042"/>
    <w:rsid w:val="00F941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3C553"/>
  <w15:docId w15:val="{949F1A12-453C-4F45-9AC3-CFB7E7D2E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pPr>
      <w:spacing w:after="200" w:line="264" w:lineRule="auto"/>
    </w:pPr>
    <w:rPr>
      <w:rFonts w:ascii="Helvetica Neue Light" w:hAnsi="Arial Unicode MS" w:cs="Arial Unicode MS"/>
      <w:color w:val="193F2D"/>
      <w:spacing w:val="-4"/>
      <w:sz w:val="24"/>
      <w:szCs w:val="24"/>
    </w:rPr>
  </w:style>
  <w:style w:type="paragraph" w:customStyle="1" w:styleId="Headline3">
    <w:name w:val="Headline 3"/>
    <w:pPr>
      <w:tabs>
        <w:tab w:val="left" w:pos="800"/>
      </w:tabs>
      <w:spacing w:before="200" w:after="200"/>
      <w:ind w:left="800" w:hanging="800"/>
    </w:pPr>
    <w:rPr>
      <w:rFonts w:ascii="Futura" w:hAnsi="Arial Unicode MS" w:cs="Arial Unicode MS"/>
      <w:color w:val="193F2D"/>
      <w:spacing w:val="-20"/>
      <w:sz w:val="68"/>
      <w:szCs w:val="68"/>
    </w:rPr>
  </w:style>
  <w:style w:type="paragraph" w:customStyle="1" w:styleId="Headline1">
    <w:name w:val="Headline 1"/>
    <w:rPr>
      <w:rFonts w:ascii="Futura" w:hAnsi="Arial Unicode MS" w:cs="Arial Unicode MS"/>
      <w:color w:val="193F2D"/>
      <w:spacing w:val="-5"/>
      <w:sz w:val="114"/>
      <w:szCs w:val="114"/>
    </w:rPr>
  </w:style>
  <w:style w:type="paragraph" w:customStyle="1" w:styleId="Headline2">
    <w:name w:val="Headline 2"/>
    <w:rPr>
      <w:rFonts w:ascii="Futura" w:hAnsi="Arial Unicode MS" w:cs="Arial Unicode MS"/>
      <w:color w:val="FFFFFF"/>
      <w:spacing w:val="-4"/>
      <w:sz w:val="96"/>
      <w:szCs w:val="96"/>
      <w:lang w:val="en-US"/>
    </w:rPr>
  </w:style>
  <w:style w:type="paragraph" w:customStyle="1" w:styleId="Headline4">
    <w:name w:val="Headline 4"/>
    <w:pPr>
      <w:spacing w:line="264" w:lineRule="auto"/>
    </w:pPr>
    <w:rPr>
      <w:rFonts w:ascii="Helvetica Neue" w:hAnsi="Arial Unicode MS" w:cs="Arial Unicode MS"/>
      <w:b/>
      <w:bCs/>
      <w:color w:val="214F3B"/>
      <w:spacing w:val="-4"/>
      <w:sz w:val="24"/>
      <w:szCs w:val="24"/>
      <w:lang w:val="en-US"/>
    </w:rPr>
  </w:style>
  <w:style w:type="paragraph" w:customStyle="1" w:styleId="Body">
    <w:name w:val="Body"/>
    <w:pPr>
      <w:spacing w:after="200" w:line="264" w:lineRule="auto"/>
    </w:pPr>
    <w:rPr>
      <w:rFonts w:ascii="Helvetica Neue Light" w:hAnsi="Arial Unicode MS" w:cs="Arial Unicode MS"/>
      <w:color w:val="193F2D"/>
      <w:spacing w:val="-4"/>
      <w:sz w:val="24"/>
      <w:szCs w:val="24"/>
      <w:lang w:val="en-US"/>
    </w:rPr>
  </w:style>
  <w:style w:type="paragraph" w:customStyle="1" w:styleId="BodyBullet">
    <w:name w:val="Body Bullet"/>
    <w:pPr>
      <w:spacing w:line="264" w:lineRule="auto"/>
    </w:pPr>
    <w:rPr>
      <w:rFonts w:ascii="Helvetica Neue" w:hAnsi="Arial Unicode MS" w:cs="Arial Unicode MS"/>
      <w:b/>
      <w:bCs/>
      <w:color w:val="193F2D"/>
      <w:spacing w:val="-4"/>
      <w:sz w:val="24"/>
      <w:szCs w:val="24"/>
      <w:lang w:val="en-US"/>
    </w:rPr>
  </w:style>
  <w:style w:type="numbering" w:customStyle="1" w:styleId="List0">
    <w:name w:val="List 0"/>
    <w:basedOn w:val="List1"/>
    <w:pPr>
      <w:numPr>
        <w:numId w:val="5"/>
      </w:numPr>
    </w:pPr>
  </w:style>
  <w:style w:type="numbering" w:customStyle="1" w:styleId="List1">
    <w:name w:val="List 1"/>
  </w:style>
  <w:style w:type="paragraph" w:customStyle="1" w:styleId="Information">
    <w:name w:val="Information"/>
    <w:pPr>
      <w:tabs>
        <w:tab w:val="left" w:pos="864"/>
      </w:tabs>
      <w:spacing w:before="200" w:after="60" w:line="264" w:lineRule="auto"/>
      <w:ind w:left="864" w:hanging="864"/>
    </w:pPr>
    <w:rPr>
      <w:rFonts w:ascii="Helvetica Neue Light" w:hAnsi="Arial Unicode MS" w:cs="Arial Unicode MS"/>
      <w:color w:val="193F2D"/>
      <w:spacing w:val="-4"/>
      <w:sz w:val="24"/>
      <w:szCs w:val="24"/>
      <w:lang w:val="en-US"/>
    </w:rPr>
  </w:style>
  <w:style w:type="character" w:customStyle="1" w:styleId="Hyperlink0">
    <w:name w:val="Hyperlink.0"/>
    <w:basedOn w:val="Hyperlink"/>
    <w:rPr>
      <w:color w:val="000099"/>
      <w:u w:val="single"/>
    </w:rPr>
  </w:style>
  <w:style w:type="paragraph" w:styleId="BalloonText">
    <w:name w:val="Balloon Text"/>
    <w:basedOn w:val="Normal"/>
    <w:link w:val="BalloonTextChar"/>
    <w:uiPriority w:val="99"/>
    <w:semiHidden/>
    <w:unhideWhenUsed/>
    <w:rsid w:val="004E0D11"/>
    <w:rPr>
      <w:rFonts w:ascii="Tahoma" w:hAnsi="Tahoma" w:cs="Tahoma"/>
      <w:sz w:val="16"/>
      <w:szCs w:val="16"/>
    </w:rPr>
  </w:style>
  <w:style w:type="character" w:customStyle="1" w:styleId="BalloonTextChar">
    <w:name w:val="Balloon Text Char"/>
    <w:basedOn w:val="DefaultParagraphFont"/>
    <w:link w:val="BalloonText"/>
    <w:uiPriority w:val="99"/>
    <w:semiHidden/>
    <w:rsid w:val="004E0D11"/>
    <w:rPr>
      <w:rFonts w:ascii="Tahoma" w:hAnsi="Tahoma" w:cs="Tahoma"/>
      <w:sz w:val="16"/>
      <w:szCs w:val="16"/>
      <w:lang w:val="en-US" w:eastAsia="en-US"/>
    </w:rPr>
  </w:style>
  <w:style w:type="paragraph" w:styleId="Header">
    <w:name w:val="header"/>
    <w:basedOn w:val="Normal"/>
    <w:link w:val="HeaderChar"/>
    <w:uiPriority w:val="99"/>
    <w:unhideWhenUsed/>
    <w:rsid w:val="004E0D11"/>
    <w:pPr>
      <w:tabs>
        <w:tab w:val="center" w:pos="4513"/>
        <w:tab w:val="right" w:pos="9026"/>
      </w:tabs>
    </w:pPr>
  </w:style>
  <w:style w:type="character" w:customStyle="1" w:styleId="HeaderChar">
    <w:name w:val="Header Char"/>
    <w:basedOn w:val="DefaultParagraphFont"/>
    <w:link w:val="Header"/>
    <w:uiPriority w:val="99"/>
    <w:rsid w:val="004E0D11"/>
    <w:rPr>
      <w:sz w:val="24"/>
      <w:szCs w:val="24"/>
      <w:lang w:val="en-US" w:eastAsia="en-US"/>
    </w:rPr>
  </w:style>
  <w:style w:type="paragraph" w:styleId="Footer">
    <w:name w:val="footer"/>
    <w:basedOn w:val="Normal"/>
    <w:link w:val="FooterChar"/>
    <w:uiPriority w:val="99"/>
    <w:unhideWhenUsed/>
    <w:rsid w:val="004E0D11"/>
    <w:pPr>
      <w:tabs>
        <w:tab w:val="center" w:pos="4513"/>
        <w:tab w:val="right" w:pos="9026"/>
      </w:tabs>
    </w:pPr>
  </w:style>
  <w:style w:type="character" w:customStyle="1" w:styleId="FooterChar">
    <w:name w:val="Footer Char"/>
    <w:basedOn w:val="DefaultParagraphFont"/>
    <w:link w:val="Footer"/>
    <w:uiPriority w:val="99"/>
    <w:rsid w:val="004E0D11"/>
    <w:rPr>
      <w:sz w:val="24"/>
      <w:szCs w:val="24"/>
      <w:lang w:val="en-US" w:eastAsia="en-US"/>
    </w:rPr>
  </w:style>
  <w:style w:type="paragraph" w:styleId="ListParagraph">
    <w:name w:val="List Paragraph"/>
    <w:basedOn w:val="Normal"/>
    <w:uiPriority w:val="34"/>
    <w:qFormat/>
    <w:rsid w:val="002C481A"/>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sz w:val="22"/>
      <w:szCs w:val="22"/>
      <w:bdr w:val="none" w:sz="0" w:space="0" w:color="auto"/>
      <w:lang w:val="en-GB"/>
    </w:rPr>
  </w:style>
  <w:style w:type="character" w:styleId="BookTitle">
    <w:name w:val="Book Title"/>
    <w:basedOn w:val="DefaultParagraphFont"/>
    <w:uiPriority w:val="33"/>
    <w:qFormat/>
    <w:rsid w:val="00CB6F6F"/>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cpdessentials.co.uk" TargetMode="External"/><Relationship Id="rId13" Type="http://schemas.openxmlformats.org/officeDocument/2006/relationships/image" Target="media/image5.jpeg"/><Relationship Id="rId18" Type="http://schemas.openxmlformats.org/officeDocument/2006/relationships/image" Target="media/image50.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20" Type="http://schemas.openxmlformats.org/officeDocument/2006/relationships/image" Target="media/image6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www.cpdessentials.co.uk" TargetMode="External"/><Relationship Id="rId22" Type="http://schemas.openxmlformats.org/officeDocument/2006/relationships/image" Target="media/image70.jpeg"/></Relationships>
</file>

<file path=word/theme/theme1.xml><?xml version="1.0" encoding="utf-8"?>
<a:theme xmlns:a="http://schemas.openxmlformats.org/drawingml/2006/main" name="Blank">
  <a:themeElements>
    <a:clrScheme name="Blank">
      <a:dk1>
        <a:srgbClr val="000000"/>
      </a:dk1>
      <a:lt1>
        <a:srgbClr val="FFFFFF"/>
      </a:lt1>
      <a:dk2>
        <a:srgbClr val="313131"/>
      </a:dk2>
      <a:lt2>
        <a:srgbClr val="B2B2B2"/>
      </a:lt2>
      <a:accent1>
        <a:srgbClr val="570D72"/>
      </a:accent1>
      <a:accent2>
        <a:srgbClr val="228FD7"/>
      </a:accent2>
      <a:accent3>
        <a:srgbClr val="5EB82B"/>
      </a:accent3>
      <a:accent4>
        <a:srgbClr val="FF0F1B"/>
      </a:accent4>
      <a:accent5>
        <a:srgbClr val="FF992E"/>
      </a:accent5>
      <a:accent6>
        <a:srgbClr val="EDC926"/>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63500" dist="63500" dir="5400000" rotWithShape="0">
              <a:srgbClr val="000000">
                <a:alpha val="45000"/>
              </a:srgbClr>
            </a:outerShdw>
          </a:effectLst>
        </a:effectStyle>
        <a:effectStyle>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68A22F"/>
        </a:solidFill>
        <a:ln w="12700" cap="flat">
          <a:noFill/>
          <a:miter lim="400000"/>
        </a:ln>
        <a:effectLst/>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800" b="0" i="1"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Alison Plenderleith</cp:lastModifiedBy>
  <cp:revision>4</cp:revision>
  <cp:lastPrinted>2016-04-12T11:36:00Z</cp:lastPrinted>
  <dcterms:created xsi:type="dcterms:W3CDTF">2016-05-27T11:30:00Z</dcterms:created>
  <dcterms:modified xsi:type="dcterms:W3CDTF">2016-05-27T11:56:00Z</dcterms:modified>
</cp:coreProperties>
</file>