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7C79E1" w:rsidP="002C481A">
      <w:pPr>
        <w:pStyle w:val="Headline3"/>
      </w:pPr>
      <w:r>
        <w:rPr>
          <w:noProof/>
        </w:rPr>
        <mc:AlternateContent>
          <mc:Choice Requires="wps">
            <w:drawing>
              <wp:anchor distT="152400" distB="152400" distL="152400" distR="152400" simplePos="0" relativeHeight="251662336" behindDoc="0" locked="0" layoutInCell="1" allowOverlap="1" wp14:anchorId="144F1F04" wp14:editId="3A659CD1">
                <wp:simplePos x="0" y="0"/>
                <wp:positionH relativeFrom="page">
                  <wp:posOffset>480060</wp:posOffset>
                </wp:positionH>
                <wp:positionV relativeFrom="page">
                  <wp:posOffset>2179320</wp:posOffset>
                </wp:positionV>
                <wp:extent cx="4331970" cy="7985760"/>
                <wp:effectExtent l="0" t="0" r="1143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331970" cy="7985760"/>
                        </a:xfrm>
                        <a:prstGeom prst="rect">
                          <a:avLst/>
                        </a:prstGeom>
                        <a:noFill/>
                        <a:ln w="12700" cap="flat">
                          <a:noFill/>
                          <a:miter lim="400000"/>
                        </a:ln>
                        <a:effectLst/>
                      </wps:spPr>
                      <wps:txbx>
                        <w:txbxContent>
                          <w:p w:rsidR="007C79E1" w:rsidRDefault="007C79E1" w:rsidP="007C79E1">
                            <w:pPr>
                              <w:spacing w:line="288" w:lineRule="auto"/>
                              <w:jc w:val="both"/>
                              <w:rPr>
                                <w:rFonts w:ascii="Arial" w:hAnsi="Arial" w:cs="Arial"/>
                                <w:b/>
                              </w:rPr>
                            </w:pPr>
                          </w:p>
                          <w:p w:rsidR="007C79E1" w:rsidRDefault="007C79E1" w:rsidP="007C79E1">
                            <w:pPr>
                              <w:spacing w:line="288" w:lineRule="auto"/>
                              <w:jc w:val="both"/>
                              <w:rPr>
                                <w:rFonts w:ascii="Arial" w:hAnsi="Arial" w:cs="Arial"/>
                                <w:sz w:val="20"/>
                                <w:szCs w:val="20"/>
                              </w:rPr>
                            </w:pPr>
                            <w:r>
                              <w:rPr>
                                <w:rFonts w:ascii="Arial" w:hAnsi="Arial" w:cs="Arial"/>
                                <w:sz w:val="20"/>
                                <w:szCs w:val="20"/>
                              </w:rPr>
                              <w:t>The day’s course will consider in depth three aspects of building conservation.</w:t>
                            </w:r>
                          </w:p>
                          <w:p w:rsidR="007C79E1" w:rsidRDefault="007C79E1" w:rsidP="007C79E1">
                            <w:pPr>
                              <w:spacing w:line="288" w:lineRule="auto"/>
                              <w:jc w:val="both"/>
                              <w:rPr>
                                <w:rFonts w:ascii="Arial" w:hAnsi="Arial" w:cs="Arial"/>
                                <w:sz w:val="20"/>
                                <w:szCs w:val="20"/>
                              </w:rPr>
                            </w:pPr>
                          </w:p>
                          <w:p w:rsidR="007C79E1" w:rsidRDefault="007C79E1" w:rsidP="007C79E1">
                            <w:pPr>
                              <w:pStyle w:val="ListParagraph"/>
                              <w:numPr>
                                <w:ilvl w:val="0"/>
                                <w:numId w:val="6"/>
                              </w:numPr>
                              <w:spacing w:line="288" w:lineRule="auto"/>
                              <w:jc w:val="both"/>
                              <w:rPr>
                                <w:rFonts w:ascii="Arial" w:hAnsi="Arial" w:cs="Arial"/>
                                <w:sz w:val="20"/>
                                <w:szCs w:val="20"/>
                              </w:rPr>
                            </w:pPr>
                            <w:r w:rsidRPr="000E1AD1">
                              <w:rPr>
                                <w:rFonts w:ascii="Arial" w:hAnsi="Arial" w:cs="Arial"/>
                                <w:sz w:val="20"/>
                                <w:szCs w:val="20"/>
                              </w:rPr>
                              <w:t xml:space="preserve">The care and repair of historic </w:t>
                            </w:r>
                            <w:r>
                              <w:rPr>
                                <w:rFonts w:ascii="Arial" w:hAnsi="Arial" w:cs="Arial"/>
                                <w:sz w:val="20"/>
                                <w:szCs w:val="20"/>
                              </w:rPr>
                              <w:t>timber frames</w:t>
                            </w:r>
                          </w:p>
                          <w:p w:rsidR="007C79E1" w:rsidRPr="00013BC6"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The care and repair of historic brickwork</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Problems of decay and methods of repair</w:t>
                            </w:r>
                          </w:p>
                          <w:p w:rsidR="007C79E1" w:rsidRDefault="007C79E1" w:rsidP="007C79E1">
                            <w:pPr>
                              <w:pStyle w:val="ListParagraph"/>
                              <w:spacing w:line="288" w:lineRule="auto"/>
                              <w:jc w:val="both"/>
                              <w:rPr>
                                <w:rFonts w:ascii="Arial" w:hAnsi="Arial" w:cs="Arial"/>
                                <w:sz w:val="20"/>
                                <w:szCs w:val="20"/>
                              </w:rPr>
                            </w:pPr>
                          </w:p>
                          <w:p w:rsidR="007C79E1" w:rsidRDefault="007C79E1" w:rsidP="007C79E1">
                            <w:pPr>
                              <w:spacing w:line="288" w:lineRule="auto"/>
                              <w:jc w:val="both"/>
                              <w:rPr>
                                <w:rFonts w:ascii="Arial" w:hAnsi="Arial" w:cs="Arial"/>
                                <w:sz w:val="20"/>
                                <w:szCs w:val="20"/>
                              </w:rPr>
                            </w:pPr>
                            <w:r>
                              <w:rPr>
                                <w:rFonts w:ascii="Arial" w:hAnsi="Arial" w:cs="Arial"/>
                                <w:sz w:val="20"/>
                                <w:szCs w:val="20"/>
                              </w:rPr>
                              <w:t>The venue has been carefully chosen as it represents an extremely fine example of the medieval carpenter’s craft. The 13</w:t>
                            </w:r>
                            <w:r w:rsidRPr="00BA4C24">
                              <w:rPr>
                                <w:rFonts w:ascii="Arial" w:hAnsi="Arial" w:cs="Arial"/>
                                <w:sz w:val="20"/>
                                <w:szCs w:val="20"/>
                                <w:vertAlign w:val="superscript"/>
                              </w:rPr>
                              <w:t>th</w:t>
                            </w:r>
                            <w:r>
                              <w:rPr>
                                <w:rFonts w:ascii="Arial" w:hAnsi="Arial" w:cs="Arial"/>
                                <w:sz w:val="20"/>
                                <w:szCs w:val="20"/>
                              </w:rPr>
                              <w:t xml:space="preserve"> century grade 1 listed Barley and Wheat barns are some of the earliest and best surviving barns in England and Europe. The walled garden is a good example of 16</w:t>
                            </w:r>
                            <w:r w:rsidRPr="001202EC">
                              <w:rPr>
                                <w:rFonts w:ascii="Arial" w:hAnsi="Arial" w:cs="Arial"/>
                                <w:sz w:val="20"/>
                                <w:szCs w:val="20"/>
                                <w:vertAlign w:val="superscript"/>
                              </w:rPr>
                              <w:t>th</w:t>
                            </w:r>
                            <w:r>
                              <w:rPr>
                                <w:rFonts w:ascii="Arial" w:hAnsi="Arial" w:cs="Arial"/>
                                <w:sz w:val="20"/>
                                <w:szCs w:val="20"/>
                              </w:rPr>
                              <w:t xml:space="preserve"> century brickwork and the associated ancillary buildings date from the 16</w:t>
                            </w:r>
                            <w:r w:rsidRPr="00BA4C24">
                              <w:rPr>
                                <w:rFonts w:ascii="Arial" w:hAnsi="Arial" w:cs="Arial"/>
                                <w:sz w:val="20"/>
                                <w:szCs w:val="20"/>
                                <w:vertAlign w:val="superscript"/>
                              </w:rPr>
                              <w:t>th</w:t>
                            </w:r>
                            <w:r>
                              <w:rPr>
                                <w:rFonts w:ascii="Arial" w:hAnsi="Arial" w:cs="Arial"/>
                                <w:sz w:val="20"/>
                                <w:szCs w:val="20"/>
                              </w:rPr>
                              <w:t>, 17</w:t>
                            </w:r>
                            <w:r w:rsidRPr="00BA4C24">
                              <w:rPr>
                                <w:rFonts w:ascii="Arial" w:hAnsi="Arial" w:cs="Arial"/>
                                <w:sz w:val="20"/>
                                <w:szCs w:val="20"/>
                                <w:vertAlign w:val="superscript"/>
                              </w:rPr>
                              <w:t>th</w:t>
                            </w:r>
                            <w:r>
                              <w:rPr>
                                <w:rFonts w:ascii="Arial" w:hAnsi="Arial" w:cs="Arial"/>
                                <w:sz w:val="20"/>
                                <w:szCs w:val="20"/>
                              </w:rPr>
                              <w:t>, and 18</w:t>
                            </w:r>
                            <w:r w:rsidRPr="00BA4C24">
                              <w:rPr>
                                <w:rFonts w:ascii="Arial" w:hAnsi="Arial" w:cs="Arial"/>
                                <w:sz w:val="20"/>
                                <w:szCs w:val="20"/>
                                <w:vertAlign w:val="superscript"/>
                              </w:rPr>
                              <w:t>th</w:t>
                            </w:r>
                            <w:r>
                              <w:rPr>
                                <w:rFonts w:ascii="Arial" w:hAnsi="Arial" w:cs="Arial"/>
                                <w:sz w:val="20"/>
                                <w:szCs w:val="20"/>
                              </w:rPr>
                              <w:t xml:space="preserve"> centuries and illustrate the development of building techniques. The buildings illustrate a wide range of building and roofing materials used at various periods Including timber, brick and tile. The day will include formal Power Point presentations, material handling sessions and first hand observations of the buildings.</w:t>
                            </w:r>
                          </w:p>
                          <w:p w:rsidR="007C79E1" w:rsidRPr="00505962" w:rsidRDefault="007C79E1" w:rsidP="007C79E1">
                            <w:pPr>
                              <w:spacing w:line="288" w:lineRule="auto"/>
                              <w:jc w:val="both"/>
                              <w:rPr>
                                <w:rFonts w:ascii="Arial" w:hAnsi="Arial" w:cs="Arial"/>
                                <w:color w:val="FF0000"/>
                                <w:sz w:val="20"/>
                                <w:szCs w:val="20"/>
                              </w:rPr>
                            </w:pPr>
                          </w:p>
                          <w:p w:rsidR="007C79E1" w:rsidRPr="00505962" w:rsidRDefault="007C79E1" w:rsidP="007C79E1">
                            <w:pPr>
                              <w:spacing w:line="288" w:lineRule="auto"/>
                              <w:jc w:val="both"/>
                              <w:rPr>
                                <w:rFonts w:ascii="Arial" w:hAnsi="Arial" w:cs="Arial"/>
                                <w:b/>
                                <w:color w:val="000000" w:themeColor="text1"/>
                                <w:sz w:val="20"/>
                                <w:szCs w:val="20"/>
                                <w:u w:val="single"/>
                              </w:rPr>
                            </w:pPr>
                            <w:r w:rsidRPr="00505962">
                              <w:rPr>
                                <w:rFonts w:ascii="Arial" w:hAnsi="Arial" w:cs="Arial"/>
                                <w:b/>
                                <w:color w:val="000000" w:themeColor="text1"/>
                                <w:sz w:val="20"/>
                                <w:szCs w:val="20"/>
                                <w:u w:val="single"/>
                              </w:rPr>
                              <w:t>Main Themes</w:t>
                            </w:r>
                          </w:p>
                          <w:p w:rsidR="007C79E1" w:rsidRPr="00E357EF"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The historic development of timber frames and roof structures</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Causes of decay and failure including mechanical failure, rot and insect attack.</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Approach to structural repairs, selection and use of materials and techniques.</w:t>
                            </w:r>
                            <w:r w:rsidRPr="00EC6A85">
                              <w:rPr>
                                <w:rFonts w:ascii="Arial" w:hAnsi="Arial" w:cs="Arial"/>
                                <w:sz w:val="20"/>
                                <w:szCs w:val="20"/>
                              </w:rPr>
                              <w:t xml:space="preserve"> </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Case Studies</w:t>
                            </w:r>
                          </w:p>
                          <w:p w:rsidR="007C79E1" w:rsidRPr="007C79E1" w:rsidRDefault="007C79E1" w:rsidP="007C79E1">
                            <w:pPr>
                              <w:pStyle w:val="ListParagraph"/>
                              <w:numPr>
                                <w:ilvl w:val="0"/>
                                <w:numId w:val="6"/>
                              </w:numPr>
                              <w:spacing w:line="288" w:lineRule="auto"/>
                              <w:jc w:val="both"/>
                              <w:rPr>
                                <w:rFonts w:ascii="Arial" w:hAnsi="Arial" w:cs="Arial"/>
                                <w:sz w:val="20"/>
                                <w:szCs w:val="20"/>
                              </w:rPr>
                            </w:pPr>
                            <w:r w:rsidRPr="007C79E1">
                              <w:rPr>
                                <w:rFonts w:ascii="Arial" w:hAnsi="Arial" w:cs="Arial"/>
                                <w:sz w:val="20"/>
                                <w:szCs w:val="20"/>
                              </w:rPr>
                              <w:t>The History of Building in Brick and the Care and Repair of Brick Structures</w:t>
                            </w:r>
                          </w:p>
                          <w:p w:rsidR="007C79E1" w:rsidRDefault="007C79E1" w:rsidP="007C79E1">
                            <w:pPr>
                              <w:spacing w:line="288" w:lineRule="auto"/>
                              <w:jc w:val="both"/>
                              <w:rPr>
                                <w:rFonts w:ascii="Arial" w:hAnsi="Arial" w:cs="Arial"/>
                                <w:sz w:val="20"/>
                                <w:szCs w:val="20"/>
                              </w:rPr>
                            </w:pPr>
                            <w:r w:rsidRPr="005433B1">
                              <w:rPr>
                                <w:rFonts w:ascii="Arial" w:hAnsi="Arial" w:cs="Arial"/>
                                <w:sz w:val="20"/>
                                <w:szCs w:val="20"/>
                              </w:rPr>
                              <w:t>Bricks have been a principal building material in many parts of the country since the 16</w:t>
                            </w:r>
                            <w:r w:rsidRPr="005433B1">
                              <w:rPr>
                                <w:rFonts w:ascii="Arial" w:hAnsi="Arial" w:cs="Arial"/>
                                <w:sz w:val="20"/>
                                <w:szCs w:val="20"/>
                                <w:vertAlign w:val="superscript"/>
                              </w:rPr>
                              <w:t>th</w:t>
                            </w:r>
                            <w:r w:rsidRPr="005433B1">
                              <w:rPr>
                                <w:rFonts w:ascii="Arial" w:hAnsi="Arial" w:cs="Arial"/>
                                <w:sz w:val="20"/>
                                <w:szCs w:val="20"/>
                              </w:rPr>
                              <w:t xml:space="preserve"> century.  The history and development of brick buildings and brickmaking will be examined up to the middle of the 20</w:t>
                            </w:r>
                            <w:r w:rsidRPr="005433B1">
                              <w:rPr>
                                <w:rFonts w:ascii="Arial" w:hAnsi="Arial" w:cs="Arial"/>
                                <w:sz w:val="20"/>
                                <w:szCs w:val="20"/>
                                <w:vertAlign w:val="superscript"/>
                              </w:rPr>
                              <w:t>th</w:t>
                            </w:r>
                            <w:r w:rsidRPr="005433B1">
                              <w:rPr>
                                <w:rFonts w:ascii="Arial" w:hAnsi="Arial" w:cs="Arial"/>
                                <w:sz w:val="20"/>
                                <w:szCs w:val="20"/>
                              </w:rPr>
                              <w:t xml:space="preserve"> century</w:t>
                            </w:r>
                            <w:r>
                              <w:rPr>
                                <w:rFonts w:ascii="Arial" w:hAnsi="Arial" w:cs="Arial"/>
                                <w:sz w:val="20"/>
                                <w:szCs w:val="20"/>
                              </w:rPr>
                              <w:t>.</w:t>
                            </w:r>
                            <w:r w:rsidRPr="005433B1">
                              <w:rPr>
                                <w:rFonts w:ascii="Arial" w:hAnsi="Arial" w:cs="Arial"/>
                                <w:sz w:val="20"/>
                                <w:szCs w:val="20"/>
                              </w:rPr>
                              <w:t xml:space="preserve"> Looking closely at historic brickwork can give clues as to how the bricks were manufactured and laid and what alteration</w:t>
                            </w:r>
                            <w:r>
                              <w:rPr>
                                <w:rFonts w:ascii="Arial" w:hAnsi="Arial" w:cs="Arial"/>
                                <w:sz w:val="20"/>
                                <w:szCs w:val="20"/>
                              </w:rPr>
                              <w:t>s the building has gone through.</w:t>
                            </w:r>
                          </w:p>
                          <w:p w:rsidR="007C79E1" w:rsidRPr="007C79E1" w:rsidRDefault="007C79E1" w:rsidP="007C79E1">
                            <w:pPr>
                              <w:pStyle w:val="ListParagraph"/>
                              <w:numPr>
                                <w:ilvl w:val="0"/>
                                <w:numId w:val="12"/>
                              </w:numPr>
                              <w:spacing w:line="288" w:lineRule="auto"/>
                              <w:jc w:val="both"/>
                              <w:rPr>
                                <w:rFonts w:ascii="Arial" w:hAnsi="Arial" w:cs="Arial"/>
                                <w:sz w:val="20"/>
                                <w:szCs w:val="20"/>
                              </w:rPr>
                            </w:pPr>
                            <w:r w:rsidRPr="007C79E1">
                              <w:rPr>
                                <w:rFonts w:ascii="Arial" w:hAnsi="Arial" w:cs="Arial"/>
                                <w:sz w:val="20"/>
                                <w:szCs w:val="20"/>
                              </w:rPr>
                              <w:t xml:space="preserve">Care and Repair of Historic Structures </w:t>
                            </w:r>
                          </w:p>
                          <w:p w:rsidR="007C79E1" w:rsidRPr="005433B1" w:rsidRDefault="007C79E1" w:rsidP="007C79E1">
                            <w:pPr>
                              <w:spacing w:line="288" w:lineRule="auto"/>
                              <w:jc w:val="both"/>
                              <w:rPr>
                                <w:rFonts w:ascii="Arial" w:hAnsi="Arial" w:cs="Arial"/>
                                <w:sz w:val="20"/>
                                <w:szCs w:val="20"/>
                              </w:rPr>
                            </w:pPr>
                            <w:r w:rsidRPr="005433B1">
                              <w:rPr>
                                <w:rFonts w:ascii="Arial" w:hAnsi="Arial" w:cs="Arial"/>
                                <w:sz w:val="20"/>
                                <w:szCs w:val="20"/>
                              </w:rPr>
                              <w:t xml:space="preserve">The first important stage of this process is to identify the sources which have caused the problems of decay to occur; these must be resolved before the </w:t>
                            </w:r>
                            <w:r>
                              <w:rPr>
                                <w:rFonts w:ascii="Arial" w:hAnsi="Arial" w:cs="Arial"/>
                                <w:sz w:val="20"/>
                                <w:szCs w:val="20"/>
                              </w:rPr>
                              <w:t>building</w:t>
                            </w:r>
                            <w:r w:rsidRPr="005433B1">
                              <w:rPr>
                                <w:rFonts w:ascii="Arial" w:hAnsi="Arial" w:cs="Arial"/>
                                <w:sz w:val="20"/>
                                <w:szCs w:val="20"/>
                              </w:rPr>
                              <w:t xml:space="preserve"> can be repaired.  The use of inappropriate m</w:t>
                            </w:r>
                            <w:r>
                              <w:rPr>
                                <w:rFonts w:ascii="Arial" w:hAnsi="Arial" w:cs="Arial"/>
                                <w:sz w:val="20"/>
                                <w:szCs w:val="20"/>
                              </w:rPr>
                              <w:t>aterials</w:t>
                            </w:r>
                            <w:r w:rsidRPr="005433B1">
                              <w:rPr>
                                <w:rFonts w:ascii="Arial" w:hAnsi="Arial" w:cs="Arial"/>
                                <w:sz w:val="20"/>
                                <w:szCs w:val="20"/>
                              </w:rPr>
                              <w:t xml:space="preserve"> can result in the rapid deterioration of historic </w:t>
                            </w:r>
                            <w:r>
                              <w:rPr>
                                <w:rFonts w:ascii="Arial" w:hAnsi="Arial" w:cs="Arial"/>
                                <w:sz w:val="20"/>
                                <w:szCs w:val="20"/>
                              </w:rPr>
                              <w:t>fabric</w:t>
                            </w:r>
                            <w:r w:rsidRPr="005433B1">
                              <w:rPr>
                                <w:rFonts w:ascii="Arial" w:hAnsi="Arial" w:cs="Arial"/>
                                <w:sz w:val="20"/>
                                <w:szCs w:val="20"/>
                              </w:rPr>
                              <w:t xml:space="preserve"> and long term structural problems. The pro</w:t>
                            </w:r>
                            <w:r>
                              <w:rPr>
                                <w:rFonts w:ascii="Arial" w:hAnsi="Arial" w:cs="Arial"/>
                                <w:sz w:val="20"/>
                                <w:szCs w:val="20"/>
                              </w:rPr>
                              <w:t xml:space="preserve">blems of water movement, salts and </w:t>
                            </w:r>
                            <w:r w:rsidRPr="005433B1">
                              <w:rPr>
                                <w:rFonts w:ascii="Arial" w:hAnsi="Arial" w:cs="Arial"/>
                                <w:sz w:val="20"/>
                                <w:szCs w:val="20"/>
                              </w:rPr>
                              <w:t xml:space="preserve">frost </w:t>
                            </w:r>
                            <w:r>
                              <w:rPr>
                                <w:rFonts w:ascii="Arial" w:hAnsi="Arial" w:cs="Arial"/>
                                <w:sz w:val="20"/>
                                <w:szCs w:val="20"/>
                              </w:rPr>
                              <w:t>will be discussed. Part of the day will be spent on the first hand observation of the historic buildings on site, previous repair methods used and recognising areas of potential future decay.</w:t>
                            </w:r>
                          </w:p>
                          <w:p w:rsidR="001F2F96" w:rsidRDefault="007C79E1" w:rsidP="001F2F96">
                            <w:pPr>
                              <w:spacing w:line="288" w:lineRule="auto"/>
                              <w:jc w:val="both"/>
                              <w:rPr>
                                <w:rFonts w:ascii="Arial" w:hAnsi="Arial" w:cs="Arial"/>
                                <w:sz w:val="20"/>
                                <w:szCs w:val="20"/>
                              </w:rPr>
                            </w:pPr>
                            <w:r>
                              <w:rPr>
                                <w:rFonts w:ascii="Arial" w:hAnsi="Arial" w:cs="Arial"/>
                                <w:sz w:val="20"/>
                                <w:szCs w:val="20"/>
                              </w:rPr>
                              <w:t xml:space="preserve"> </w:t>
                            </w:r>
                          </w:p>
                          <w:p w:rsidR="00002FA0" w:rsidRPr="00960611" w:rsidRDefault="00002FA0" w:rsidP="001F2F96">
                            <w:pPr>
                              <w:spacing w:line="288" w:lineRule="auto"/>
                              <w:jc w:val="both"/>
                              <w:rPr>
                                <w:rFonts w:ascii="Calibri" w:hAnsi="Calibri"/>
                              </w:rPr>
                            </w:pPr>
                            <w:r w:rsidRPr="00960611">
                              <w:rPr>
                                <w:rFonts w:ascii="Calibri" w:hAnsi="Calibri"/>
                              </w:rPr>
                              <w:t>P</w:t>
                            </w:r>
                            <w:r w:rsidRPr="00960611">
                              <w:rPr>
                                <w:rFonts w:ascii="Calibri" w:hAnsi="Calibri"/>
                                <w:lang w:val="en-GB"/>
                              </w:rPr>
                              <w:t xml:space="preserve">lease </w:t>
                            </w:r>
                            <w:r w:rsidRPr="00960611">
                              <w:rPr>
                                <w:rFonts w:ascii="Calibri" w:hAnsi="Calibri"/>
                              </w:rPr>
                              <w:t xml:space="preserve">complete the booking form </w:t>
                            </w:r>
                            <w:r w:rsidR="007C79E1">
                              <w:rPr>
                                <w:rFonts w:ascii="Calibri" w:hAnsi="Calibri"/>
                              </w:rPr>
                              <w:t xml:space="preserve"> at </w:t>
                            </w:r>
                            <w:hyperlink r:id="rId7" w:history="1">
                              <w:r w:rsidR="007C79E1" w:rsidRPr="00434DF5">
                                <w:rPr>
                                  <w:rStyle w:val="Hyperlink"/>
                                  <w:rFonts w:ascii="Calibri" w:hAnsi="Calibri"/>
                                </w:rPr>
                                <w:t>www.cpdessentials.co.uk</w:t>
                              </w:r>
                            </w:hyperlink>
                            <w:r w:rsidR="007C79E1">
                              <w:rPr>
                                <w:rFonts w:ascii="Calibri" w:hAnsi="Calibri"/>
                              </w:rPr>
                              <w:t xml:space="preserve"> </w:t>
                            </w:r>
                            <w:r w:rsidRPr="00960611">
                              <w:rPr>
                                <w:rFonts w:ascii="Calibri" w:hAnsi="Calibri"/>
                              </w:rPr>
                              <w:t xml:space="preserve">or contact </w:t>
                            </w:r>
                            <w:hyperlink r:id="rId8" w:history="1">
                              <w:r w:rsidRPr="00960611">
                                <w:rPr>
                                  <w:rStyle w:val="Hyperlink0"/>
                                  <w:rFonts w:ascii="Calibri" w:hAnsi="Calibri"/>
                                </w:rPr>
                                <w:t>alison@cpdessentials.co.uk</w:t>
                              </w:r>
                            </w:hyperlink>
                          </w:p>
                          <w:p w:rsidR="00B808C6" w:rsidRPr="008E1BC5" w:rsidRDefault="00B808C6">
                            <w:pPr>
                              <w:pStyle w:val="Headline3"/>
                              <w:rPr>
                                <w:rFonts w:ascii="Calibri" w:hAnsi="Calibri"/>
                                <w:color w:val="auto"/>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44F1F04" id="officeArt object" o:spid="_x0000_s1026" style="position:absolute;left:0;text-align:left;margin-left:37.8pt;margin-top:171.6pt;width:341.1pt;height:628.8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" filled="f" stroked="f" strokeweight="1pt">
                <v:stroke miterlimit="4"/>
                <v:textbox inset="0,0,0,0">
                  <w:txbxContent>
                    <w:p w:rsidR="007C79E1" w:rsidRDefault="007C79E1" w:rsidP="007C79E1">
                      <w:pPr>
                        <w:spacing w:line="288" w:lineRule="auto"/>
                        <w:jc w:val="both"/>
                        <w:rPr>
                          <w:rFonts w:ascii="Arial" w:hAnsi="Arial" w:cs="Arial"/>
                          <w:b/>
                        </w:rPr>
                      </w:pPr>
                    </w:p>
                    <w:p w:rsidR="007C79E1" w:rsidRDefault="007C79E1" w:rsidP="007C79E1">
                      <w:pPr>
                        <w:spacing w:line="288" w:lineRule="auto"/>
                        <w:jc w:val="both"/>
                        <w:rPr>
                          <w:rFonts w:ascii="Arial" w:hAnsi="Arial" w:cs="Arial"/>
                          <w:sz w:val="20"/>
                          <w:szCs w:val="20"/>
                        </w:rPr>
                      </w:pPr>
                      <w:r>
                        <w:rPr>
                          <w:rFonts w:ascii="Arial" w:hAnsi="Arial" w:cs="Arial"/>
                          <w:sz w:val="20"/>
                          <w:szCs w:val="20"/>
                        </w:rPr>
                        <w:t>Th</w:t>
                      </w:r>
                      <w:bookmarkStart w:id="1" w:name="_GoBack"/>
                      <w:r>
                        <w:rPr>
                          <w:rFonts w:ascii="Arial" w:hAnsi="Arial" w:cs="Arial"/>
                          <w:sz w:val="20"/>
                          <w:szCs w:val="20"/>
                        </w:rPr>
                        <w:t>e day’s course will consider in depth three aspects of building conservation.</w:t>
                      </w:r>
                    </w:p>
                    <w:p w:rsidR="007C79E1" w:rsidRDefault="007C79E1" w:rsidP="007C79E1">
                      <w:pPr>
                        <w:spacing w:line="288" w:lineRule="auto"/>
                        <w:jc w:val="both"/>
                        <w:rPr>
                          <w:rFonts w:ascii="Arial" w:hAnsi="Arial" w:cs="Arial"/>
                          <w:sz w:val="20"/>
                          <w:szCs w:val="20"/>
                        </w:rPr>
                      </w:pPr>
                    </w:p>
                    <w:p w:rsidR="007C79E1" w:rsidRDefault="007C79E1" w:rsidP="007C79E1">
                      <w:pPr>
                        <w:pStyle w:val="ListParagraph"/>
                        <w:numPr>
                          <w:ilvl w:val="0"/>
                          <w:numId w:val="6"/>
                        </w:numPr>
                        <w:spacing w:line="288" w:lineRule="auto"/>
                        <w:jc w:val="both"/>
                        <w:rPr>
                          <w:rFonts w:ascii="Arial" w:hAnsi="Arial" w:cs="Arial"/>
                          <w:sz w:val="20"/>
                          <w:szCs w:val="20"/>
                        </w:rPr>
                      </w:pPr>
                      <w:r w:rsidRPr="000E1AD1">
                        <w:rPr>
                          <w:rFonts w:ascii="Arial" w:hAnsi="Arial" w:cs="Arial"/>
                          <w:sz w:val="20"/>
                          <w:szCs w:val="20"/>
                        </w:rPr>
                        <w:t xml:space="preserve">The care and repair of historic </w:t>
                      </w:r>
                      <w:r>
                        <w:rPr>
                          <w:rFonts w:ascii="Arial" w:hAnsi="Arial" w:cs="Arial"/>
                          <w:sz w:val="20"/>
                          <w:szCs w:val="20"/>
                        </w:rPr>
                        <w:t>timber frames</w:t>
                      </w:r>
                    </w:p>
                    <w:p w:rsidR="007C79E1" w:rsidRPr="00013BC6"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The care and repair of historic brickwork</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Problems of decay and methods of repair</w:t>
                      </w:r>
                    </w:p>
                    <w:p w:rsidR="007C79E1" w:rsidRDefault="007C79E1" w:rsidP="007C79E1">
                      <w:pPr>
                        <w:pStyle w:val="ListParagraph"/>
                        <w:spacing w:line="288" w:lineRule="auto"/>
                        <w:jc w:val="both"/>
                        <w:rPr>
                          <w:rFonts w:ascii="Arial" w:hAnsi="Arial" w:cs="Arial"/>
                          <w:sz w:val="20"/>
                          <w:szCs w:val="20"/>
                        </w:rPr>
                      </w:pPr>
                    </w:p>
                    <w:p w:rsidR="007C79E1" w:rsidRDefault="007C79E1" w:rsidP="007C79E1">
                      <w:pPr>
                        <w:spacing w:line="288" w:lineRule="auto"/>
                        <w:jc w:val="both"/>
                        <w:rPr>
                          <w:rFonts w:ascii="Arial" w:hAnsi="Arial" w:cs="Arial"/>
                          <w:sz w:val="20"/>
                          <w:szCs w:val="20"/>
                        </w:rPr>
                      </w:pPr>
                      <w:r>
                        <w:rPr>
                          <w:rFonts w:ascii="Arial" w:hAnsi="Arial" w:cs="Arial"/>
                          <w:sz w:val="20"/>
                          <w:szCs w:val="20"/>
                        </w:rPr>
                        <w:t>The venue has been carefully chosen as it represents an extremely fine example of the medieval carpenter’s craft. The 13</w:t>
                      </w:r>
                      <w:r w:rsidRPr="00BA4C24">
                        <w:rPr>
                          <w:rFonts w:ascii="Arial" w:hAnsi="Arial" w:cs="Arial"/>
                          <w:sz w:val="20"/>
                          <w:szCs w:val="20"/>
                          <w:vertAlign w:val="superscript"/>
                        </w:rPr>
                        <w:t>th</w:t>
                      </w:r>
                      <w:r>
                        <w:rPr>
                          <w:rFonts w:ascii="Arial" w:hAnsi="Arial" w:cs="Arial"/>
                          <w:sz w:val="20"/>
                          <w:szCs w:val="20"/>
                        </w:rPr>
                        <w:t xml:space="preserve"> century grade 1 listed Barley and Wheat barns are some of the earliest and best surviving barns in England and Europe. The walled garden is a good example of 16</w:t>
                      </w:r>
                      <w:r w:rsidRPr="001202EC">
                        <w:rPr>
                          <w:rFonts w:ascii="Arial" w:hAnsi="Arial" w:cs="Arial"/>
                          <w:sz w:val="20"/>
                          <w:szCs w:val="20"/>
                          <w:vertAlign w:val="superscript"/>
                        </w:rPr>
                        <w:t>th</w:t>
                      </w:r>
                      <w:r>
                        <w:rPr>
                          <w:rFonts w:ascii="Arial" w:hAnsi="Arial" w:cs="Arial"/>
                          <w:sz w:val="20"/>
                          <w:szCs w:val="20"/>
                        </w:rPr>
                        <w:t xml:space="preserve"> century brickwork and the associated ancillary buildings date from the 16</w:t>
                      </w:r>
                      <w:r w:rsidRPr="00BA4C24">
                        <w:rPr>
                          <w:rFonts w:ascii="Arial" w:hAnsi="Arial" w:cs="Arial"/>
                          <w:sz w:val="20"/>
                          <w:szCs w:val="20"/>
                          <w:vertAlign w:val="superscript"/>
                        </w:rPr>
                        <w:t>th</w:t>
                      </w:r>
                      <w:r>
                        <w:rPr>
                          <w:rFonts w:ascii="Arial" w:hAnsi="Arial" w:cs="Arial"/>
                          <w:sz w:val="20"/>
                          <w:szCs w:val="20"/>
                        </w:rPr>
                        <w:t>, 17</w:t>
                      </w:r>
                      <w:r w:rsidRPr="00BA4C24">
                        <w:rPr>
                          <w:rFonts w:ascii="Arial" w:hAnsi="Arial" w:cs="Arial"/>
                          <w:sz w:val="20"/>
                          <w:szCs w:val="20"/>
                          <w:vertAlign w:val="superscript"/>
                        </w:rPr>
                        <w:t>th</w:t>
                      </w:r>
                      <w:r>
                        <w:rPr>
                          <w:rFonts w:ascii="Arial" w:hAnsi="Arial" w:cs="Arial"/>
                          <w:sz w:val="20"/>
                          <w:szCs w:val="20"/>
                        </w:rPr>
                        <w:t>, and 18</w:t>
                      </w:r>
                      <w:r w:rsidRPr="00BA4C24">
                        <w:rPr>
                          <w:rFonts w:ascii="Arial" w:hAnsi="Arial" w:cs="Arial"/>
                          <w:sz w:val="20"/>
                          <w:szCs w:val="20"/>
                          <w:vertAlign w:val="superscript"/>
                        </w:rPr>
                        <w:t>th</w:t>
                      </w:r>
                      <w:r>
                        <w:rPr>
                          <w:rFonts w:ascii="Arial" w:hAnsi="Arial" w:cs="Arial"/>
                          <w:sz w:val="20"/>
                          <w:szCs w:val="20"/>
                        </w:rPr>
                        <w:t xml:space="preserve"> centuries and illustrate the development of building techniques. The buildings illustrate a wide range of building and roofing materials used at various periods Including timber, brick and tile. The day will include formal Power Point presentations, material handling sessions and first hand observations of the buildings.</w:t>
                      </w:r>
                    </w:p>
                    <w:p w:rsidR="007C79E1" w:rsidRPr="00505962" w:rsidRDefault="007C79E1" w:rsidP="007C79E1">
                      <w:pPr>
                        <w:spacing w:line="288" w:lineRule="auto"/>
                        <w:jc w:val="both"/>
                        <w:rPr>
                          <w:rFonts w:ascii="Arial" w:hAnsi="Arial" w:cs="Arial"/>
                          <w:color w:val="FF0000"/>
                          <w:sz w:val="20"/>
                          <w:szCs w:val="20"/>
                        </w:rPr>
                      </w:pPr>
                    </w:p>
                    <w:p w:rsidR="007C79E1" w:rsidRPr="00505962" w:rsidRDefault="007C79E1" w:rsidP="007C79E1">
                      <w:pPr>
                        <w:spacing w:line="288" w:lineRule="auto"/>
                        <w:jc w:val="both"/>
                        <w:rPr>
                          <w:rFonts w:ascii="Arial" w:hAnsi="Arial" w:cs="Arial"/>
                          <w:b/>
                          <w:color w:val="000000" w:themeColor="text1"/>
                          <w:sz w:val="20"/>
                          <w:szCs w:val="20"/>
                          <w:u w:val="single"/>
                        </w:rPr>
                      </w:pPr>
                      <w:r w:rsidRPr="00505962">
                        <w:rPr>
                          <w:rFonts w:ascii="Arial" w:hAnsi="Arial" w:cs="Arial"/>
                          <w:b/>
                          <w:color w:val="000000" w:themeColor="text1"/>
                          <w:sz w:val="20"/>
                          <w:szCs w:val="20"/>
                          <w:u w:val="single"/>
                        </w:rPr>
                        <w:t>Main Themes</w:t>
                      </w:r>
                    </w:p>
                    <w:p w:rsidR="007C79E1" w:rsidRPr="00E357EF"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The historic development of timber frames and roof structures</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Causes of decay and failure including mechanical failure, rot and insect attack.</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Approach to structural repairs, selection and use of materials and techniques.</w:t>
                      </w:r>
                      <w:r w:rsidRPr="00EC6A85">
                        <w:rPr>
                          <w:rFonts w:ascii="Arial" w:hAnsi="Arial" w:cs="Arial"/>
                          <w:sz w:val="20"/>
                          <w:szCs w:val="20"/>
                        </w:rPr>
                        <w:t xml:space="preserve"> </w:t>
                      </w:r>
                    </w:p>
                    <w:p w:rsidR="007C79E1" w:rsidRDefault="007C79E1" w:rsidP="007C79E1">
                      <w:pPr>
                        <w:pStyle w:val="ListParagraph"/>
                        <w:numPr>
                          <w:ilvl w:val="0"/>
                          <w:numId w:val="6"/>
                        </w:numPr>
                        <w:spacing w:line="288" w:lineRule="auto"/>
                        <w:jc w:val="both"/>
                        <w:rPr>
                          <w:rFonts w:ascii="Arial" w:hAnsi="Arial" w:cs="Arial"/>
                          <w:sz w:val="20"/>
                          <w:szCs w:val="20"/>
                        </w:rPr>
                      </w:pPr>
                      <w:r>
                        <w:rPr>
                          <w:rFonts w:ascii="Arial" w:hAnsi="Arial" w:cs="Arial"/>
                          <w:sz w:val="20"/>
                          <w:szCs w:val="20"/>
                        </w:rPr>
                        <w:t>Case Studies</w:t>
                      </w:r>
                    </w:p>
                    <w:p w:rsidR="007C79E1" w:rsidRPr="007C79E1" w:rsidRDefault="007C79E1" w:rsidP="007C79E1">
                      <w:pPr>
                        <w:pStyle w:val="ListParagraph"/>
                        <w:numPr>
                          <w:ilvl w:val="0"/>
                          <w:numId w:val="6"/>
                        </w:numPr>
                        <w:spacing w:line="288" w:lineRule="auto"/>
                        <w:jc w:val="both"/>
                        <w:rPr>
                          <w:rFonts w:ascii="Arial" w:hAnsi="Arial" w:cs="Arial"/>
                          <w:sz w:val="20"/>
                          <w:szCs w:val="20"/>
                        </w:rPr>
                      </w:pPr>
                      <w:r w:rsidRPr="007C79E1">
                        <w:rPr>
                          <w:rFonts w:ascii="Arial" w:hAnsi="Arial" w:cs="Arial"/>
                          <w:sz w:val="20"/>
                          <w:szCs w:val="20"/>
                        </w:rPr>
                        <w:t>The History of Building in Brick and the Care and Repair of Brick Structures</w:t>
                      </w:r>
                    </w:p>
                    <w:p w:rsidR="007C79E1" w:rsidRDefault="007C79E1" w:rsidP="007C79E1">
                      <w:pPr>
                        <w:spacing w:line="288" w:lineRule="auto"/>
                        <w:jc w:val="both"/>
                        <w:rPr>
                          <w:rFonts w:ascii="Arial" w:hAnsi="Arial" w:cs="Arial"/>
                          <w:sz w:val="20"/>
                          <w:szCs w:val="20"/>
                        </w:rPr>
                      </w:pPr>
                      <w:r w:rsidRPr="005433B1">
                        <w:rPr>
                          <w:rFonts w:ascii="Arial" w:hAnsi="Arial" w:cs="Arial"/>
                          <w:sz w:val="20"/>
                          <w:szCs w:val="20"/>
                        </w:rPr>
                        <w:t>Bricks have been a principal building material in many parts of the country since the 16</w:t>
                      </w:r>
                      <w:r w:rsidRPr="005433B1">
                        <w:rPr>
                          <w:rFonts w:ascii="Arial" w:hAnsi="Arial" w:cs="Arial"/>
                          <w:sz w:val="20"/>
                          <w:szCs w:val="20"/>
                          <w:vertAlign w:val="superscript"/>
                        </w:rPr>
                        <w:t>th</w:t>
                      </w:r>
                      <w:r w:rsidRPr="005433B1">
                        <w:rPr>
                          <w:rFonts w:ascii="Arial" w:hAnsi="Arial" w:cs="Arial"/>
                          <w:sz w:val="20"/>
                          <w:szCs w:val="20"/>
                        </w:rPr>
                        <w:t xml:space="preserve"> century.  The history and development of brick buildings and brickmaking will be examined up to the middle of the 20</w:t>
                      </w:r>
                      <w:r w:rsidRPr="005433B1">
                        <w:rPr>
                          <w:rFonts w:ascii="Arial" w:hAnsi="Arial" w:cs="Arial"/>
                          <w:sz w:val="20"/>
                          <w:szCs w:val="20"/>
                          <w:vertAlign w:val="superscript"/>
                        </w:rPr>
                        <w:t>th</w:t>
                      </w:r>
                      <w:r w:rsidRPr="005433B1">
                        <w:rPr>
                          <w:rFonts w:ascii="Arial" w:hAnsi="Arial" w:cs="Arial"/>
                          <w:sz w:val="20"/>
                          <w:szCs w:val="20"/>
                        </w:rPr>
                        <w:t xml:space="preserve"> century</w:t>
                      </w:r>
                      <w:r>
                        <w:rPr>
                          <w:rFonts w:ascii="Arial" w:hAnsi="Arial" w:cs="Arial"/>
                          <w:sz w:val="20"/>
                          <w:szCs w:val="20"/>
                        </w:rPr>
                        <w:t>.</w:t>
                      </w:r>
                      <w:r w:rsidRPr="005433B1">
                        <w:rPr>
                          <w:rFonts w:ascii="Arial" w:hAnsi="Arial" w:cs="Arial"/>
                          <w:sz w:val="20"/>
                          <w:szCs w:val="20"/>
                        </w:rPr>
                        <w:t xml:space="preserve"> Looking closely at historic brickwork can give clues as to how the bricks were manufactured and laid and what alteration</w:t>
                      </w:r>
                      <w:r>
                        <w:rPr>
                          <w:rFonts w:ascii="Arial" w:hAnsi="Arial" w:cs="Arial"/>
                          <w:sz w:val="20"/>
                          <w:szCs w:val="20"/>
                        </w:rPr>
                        <w:t>s the building has gone through.</w:t>
                      </w:r>
                    </w:p>
                    <w:p w:rsidR="007C79E1" w:rsidRPr="007C79E1" w:rsidRDefault="007C79E1" w:rsidP="007C79E1">
                      <w:pPr>
                        <w:pStyle w:val="ListParagraph"/>
                        <w:numPr>
                          <w:ilvl w:val="0"/>
                          <w:numId w:val="12"/>
                        </w:numPr>
                        <w:spacing w:line="288" w:lineRule="auto"/>
                        <w:jc w:val="both"/>
                        <w:rPr>
                          <w:rFonts w:ascii="Arial" w:hAnsi="Arial" w:cs="Arial"/>
                          <w:sz w:val="20"/>
                          <w:szCs w:val="20"/>
                        </w:rPr>
                      </w:pPr>
                      <w:r w:rsidRPr="007C79E1">
                        <w:rPr>
                          <w:rFonts w:ascii="Arial" w:hAnsi="Arial" w:cs="Arial"/>
                          <w:sz w:val="20"/>
                          <w:szCs w:val="20"/>
                        </w:rPr>
                        <w:t xml:space="preserve">Care and Repair of Historic Structures </w:t>
                      </w:r>
                    </w:p>
                    <w:p w:rsidR="007C79E1" w:rsidRPr="005433B1" w:rsidRDefault="007C79E1" w:rsidP="007C79E1">
                      <w:pPr>
                        <w:spacing w:line="288" w:lineRule="auto"/>
                        <w:jc w:val="both"/>
                        <w:rPr>
                          <w:rFonts w:ascii="Arial" w:hAnsi="Arial" w:cs="Arial"/>
                          <w:sz w:val="20"/>
                          <w:szCs w:val="20"/>
                        </w:rPr>
                      </w:pPr>
                      <w:r w:rsidRPr="005433B1">
                        <w:rPr>
                          <w:rFonts w:ascii="Arial" w:hAnsi="Arial" w:cs="Arial"/>
                          <w:sz w:val="20"/>
                          <w:szCs w:val="20"/>
                        </w:rPr>
                        <w:t xml:space="preserve">The first important stage of this process is to identify the sources which have caused the problems of decay to occur; these must be resolved before the </w:t>
                      </w:r>
                      <w:r>
                        <w:rPr>
                          <w:rFonts w:ascii="Arial" w:hAnsi="Arial" w:cs="Arial"/>
                          <w:sz w:val="20"/>
                          <w:szCs w:val="20"/>
                        </w:rPr>
                        <w:t>building</w:t>
                      </w:r>
                      <w:r w:rsidRPr="005433B1">
                        <w:rPr>
                          <w:rFonts w:ascii="Arial" w:hAnsi="Arial" w:cs="Arial"/>
                          <w:sz w:val="20"/>
                          <w:szCs w:val="20"/>
                        </w:rPr>
                        <w:t xml:space="preserve"> can be repaired.  The use of inappropriate m</w:t>
                      </w:r>
                      <w:r>
                        <w:rPr>
                          <w:rFonts w:ascii="Arial" w:hAnsi="Arial" w:cs="Arial"/>
                          <w:sz w:val="20"/>
                          <w:szCs w:val="20"/>
                        </w:rPr>
                        <w:t>aterials</w:t>
                      </w:r>
                      <w:r w:rsidRPr="005433B1">
                        <w:rPr>
                          <w:rFonts w:ascii="Arial" w:hAnsi="Arial" w:cs="Arial"/>
                          <w:sz w:val="20"/>
                          <w:szCs w:val="20"/>
                        </w:rPr>
                        <w:t xml:space="preserve"> can result in the rapid deterioration of historic </w:t>
                      </w:r>
                      <w:r>
                        <w:rPr>
                          <w:rFonts w:ascii="Arial" w:hAnsi="Arial" w:cs="Arial"/>
                          <w:sz w:val="20"/>
                          <w:szCs w:val="20"/>
                        </w:rPr>
                        <w:t>fabric</w:t>
                      </w:r>
                      <w:r w:rsidRPr="005433B1">
                        <w:rPr>
                          <w:rFonts w:ascii="Arial" w:hAnsi="Arial" w:cs="Arial"/>
                          <w:sz w:val="20"/>
                          <w:szCs w:val="20"/>
                        </w:rPr>
                        <w:t xml:space="preserve"> and long term structural problems. The pro</w:t>
                      </w:r>
                      <w:r>
                        <w:rPr>
                          <w:rFonts w:ascii="Arial" w:hAnsi="Arial" w:cs="Arial"/>
                          <w:sz w:val="20"/>
                          <w:szCs w:val="20"/>
                        </w:rPr>
                        <w:t xml:space="preserve">blems of water movement, salts and </w:t>
                      </w:r>
                      <w:r w:rsidRPr="005433B1">
                        <w:rPr>
                          <w:rFonts w:ascii="Arial" w:hAnsi="Arial" w:cs="Arial"/>
                          <w:sz w:val="20"/>
                          <w:szCs w:val="20"/>
                        </w:rPr>
                        <w:t xml:space="preserve">frost </w:t>
                      </w:r>
                      <w:r>
                        <w:rPr>
                          <w:rFonts w:ascii="Arial" w:hAnsi="Arial" w:cs="Arial"/>
                          <w:sz w:val="20"/>
                          <w:szCs w:val="20"/>
                        </w:rPr>
                        <w:t>will be discussed. Part of the day will be spent on the first hand observation of the historic buildings on site, previous repair methods used and recognising areas of potential future decay.</w:t>
                      </w:r>
                    </w:p>
                    <w:p w:rsidR="001F2F96" w:rsidRDefault="007C79E1" w:rsidP="001F2F96">
                      <w:pPr>
                        <w:spacing w:line="288" w:lineRule="auto"/>
                        <w:jc w:val="both"/>
                        <w:rPr>
                          <w:rFonts w:ascii="Arial" w:hAnsi="Arial" w:cs="Arial"/>
                          <w:sz w:val="20"/>
                          <w:szCs w:val="20"/>
                        </w:rPr>
                      </w:pPr>
                      <w:r>
                        <w:rPr>
                          <w:rFonts w:ascii="Arial" w:hAnsi="Arial" w:cs="Arial"/>
                          <w:sz w:val="20"/>
                          <w:szCs w:val="20"/>
                        </w:rPr>
                        <w:t xml:space="preserve"> </w:t>
                      </w:r>
                    </w:p>
                    <w:p w:rsidR="00002FA0" w:rsidRPr="00960611" w:rsidRDefault="00002FA0" w:rsidP="001F2F96">
                      <w:pPr>
                        <w:spacing w:line="288" w:lineRule="auto"/>
                        <w:jc w:val="both"/>
                        <w:rPr>
                          <w:rFonts w:ascii="Calibri" w:hAnsi="Calibri"/>
                        </w:rPr>
                      </w:pPr>
                      <w:r w:rsidRPr="00960611">
                        <w:rPr>
                          <w:rFonts w:ascii="Calibri" w:hAnsi="Calibri"/>
                        </w:rPr>
                        <w:t>P</w:t>
                      </w:r>
                      <w:r w:rsidRPr="00960611">
                        <w:rPr>
                          <w:rFonts w:ascii="Calibri" w:hAnsi="Calibri"/>
                          <w:lang w:val="en-GB"/>
                        </w:rPr>
                        <w:t xml:space="preserve">lease </w:t>
                      </w:r>
                      <w:r w:rsidRPr="00960611">
                        <w:rPr>
                          <w:rFonts w:ascii="Calibri" w:hAnsi="Calibri"/>
                        </w:rPr>
                        <w:t xml:space="preserve">complete the booking form </w:t>
                      </w:r>
                      <w:r w:rsidR="007C79E1">
                        <w:rPr>
                          <w:rFonts w:ascii="Calibri" w:hAnsi="Calibri"/>
                        </w:rPr>
                        <w:t xml:space="preserve"> at </w:t>
                      </w:r>
                      <w:hyperlink r:id="rId9" w:history="1">
                        <w:r w:rsidR="007C79E1" w:rsidRPr="00434DF5">
                          <w:rPr>
                            <w:rStyle w:val="Hyperlink"/>
                            <w:rFonts w:ascii="Calibri" w:hAnsi="Calibri"/>
                          </w:rPr>
                          <w:t>www.cpdessentials.co.uk</w:t>
                        </w:r>
                      </w:hyperlink>
                      <w:r w:rsidR="007C79E1">
                        <w:rPr>
                          <w:rFonts w:ascii="Calibri" w:hAnsi="Calibri"/>
                        </w:rPr>
                        <w:t xml:space="preserve"> </w:t>
                      </w:r>
                      <w:r w:rsidRPr="00960611">
                        <w:rPr>
                          <w:rFonts w:ascii="Calibri" w:hAnsi="Calibri"/>
                        </w:rPr>
                        <w:t xml:space="preserve">or contact </w:t>
                      </w:r>
                      <w:hyperlink r:id="rId10" w:history="1">
                        <w:r w:rsidRPr="00960611">
                          <w:rPr>
                            <w:rStyle w:val="Hyperlink0"/>
                            <w:rFonts w:ascii="Calibri" w:hAnsi="Calibri"/>
                          </w:rPr>
                          <w:t>alison@cpdessentials.co.uk</w:t>
                        </w:r>
                      </w:hyperlink>
                    </w:p>
                    <w:bookmarkEnd w:id="1"/>
                    <w:p w:rsidR="00B808C6" w:rsidRPr="008E1BC5" w:rsidRDefault="00B808C6">
                      <w:pPr>
                        <w:pStyle w:val="Headline3"/>
                        <w:rPr>
                          <w:rFonts w:ascii="Calibri" w:hAnsi="Calibri"/>
                          <w:color w:val="auto"/>
                        </w:rPr>
                      </w:pPr>
                    </w:p>
                  </w:txbxContent>
                </v:textbox>
                <w10:wrap type="topAndBottom" anchorx="page" anchory="page"/>
              </v:rect>
            </w:pict>
          </mc:Fallback>
        </mc:AlternateContent>
      </w:r>
      <w:r>
        <w:rPr>
          <w:noProof/>
        </w:rPr>
        <mc:AlternateContent>
          <mc:Choice Requires="wps">
            <w:drawing>
              <wp:anchor distT="152400" distB="152400" distL="152400" distR="152400" simplePos="0" relativeHeight="251661312" behindDoc="0" locked="0" layoutInCell="1" allowOverlap="1" wp14:anchorId="7F6F17B2" wp14:editId="63ECF608">
                <wp:simplePos x="0" y="0"/>
                <wp:positionH relativeFrom="page">
                  <wp:posOffset>487680</wp:posOffset>
                </wp:positionH>
                <wp:positionV relativeFrom="page">
                  <wp:posOffset>518160</wp:posOffset>
                </wp:positionV>
                <wp:extent cx="3794125" cy="1645920"/>
                <wp:effectExtent l="0" t="0" r="0" b="1143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3794125" cy="164592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Default="002E6FD2">
                            <w:pPr>
                              <w:pStyle w:val="Headline2"/>
                              <w:rPr>
                                <w:rFonts w:ascii="Calibri" w:hAnsi="Calibri"/>
                                <w:b/>
                                <w:sz w:val="78"/>
                                <w:szCs w:val="78"/>
                                <w:lang w:val="en-GB"/>
                              </w:rPr>
                            </w:pPr>
                            <w:r w:rsidRPr="004428BA">
                              <w:rPr>
                                <w:rFonts w:ascii="Calibri" w:hAnsi="Calibri"/>
                                <w:b/>
                                <w:sz w:val="78"/>
                                <w:szCs w:val="78"/>
                              </w:rPr>
                              <w:t>C</w:t>
                            </w:r>
                            <w:r w:rsidRPr="004428BA">
                              <w:rPr>
                                <w:rFonts w:ascii="Calibri" w:hAnsi="Calibri"/>
                                <w:b/>
                                <w:sz w:val="78"/>
                                <w:szCs w:val="78"/>
                                <w:lang w:val="en-GB"/>
                              </w:rPr>
                              <w:t>PD seminar</w:t>
                            </w:r>
                          </w:p>
                          <w:p w:rsidR="007C79E1" w:rsidRPr="007C79E1" w:rsidRDefault="007C79E1" w:rsidP="007C79E1">
                            <w:pPr>
                              <w:spacing w:line="288" w:lineRule="auto"/>
                              <w:rPr>
                                <w:rFonts w:ascii="Arial" w:hAnsi="Arial" w:cs="Arial"/>
                                <w:b/>
                                <w:color w:val="FFFFFF" w:themeColor="background1"/>
                                <w:sz w:val="40"/>
                              </w:rPr>
                            </w:pPr>
                            <w:r w:rsidRPr="007C79E1">
                              <w:rPr>
                                <w:rFonts w:ascii="Arial" w:hAnsi="Arial" w:cs="Arial"/>
                                <w:b/>
                                <w:color w:val="FFFFFF" w:themeColor="background1"/>
                                <w:sz w:val="40"/>
                              </w:rPr>
                              <w:t>Historic Timber Framed Structures and Brickwork</w:t>
                            </w:r>
                          </w:p>
                          <w:p w:rsidR="007C79E1" w:rsidRDefault="007C79E1">
                            <w:pPr>
                              <w:pStyle w:val="Headline2"/>
                              <w:rPr>
                                <w:rFonts w:ascii="Calibri" w:hAnsi="Calibri"/>
                                <w:b/>
                                <w:sz w:val="78"/>
                                <w:szCs w:val="78"/>
                                <w:lang w:val="en-G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F6F17B2" id="_x0000_s1027" style="position:absolute;left:0;text-align:left;margin-left:38.4pt;margin-top:40.8pt;width:298.75pt;height:129.6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Default="002E6FD2">
                      <w:pPr>
                        <w:pStyle w:val="Headline2"/>
                        <w:rPr>
                          <w:rFonts w:ascii="Calibri" w:hAnsi="Calibri"/>
                          <w:b/>
                          <w:sz w:val="78"/>
                          <w:szCs w:val="78"/>
                          <w:lang w:val="en-GB"/>
                        </w:rPr>
                      </w:pPr>
                      <w:r w:rsidRPr="004428BA">
                        <w:rPr>
                          <w:rFonts w:ascii="Calibri" w:hAnsi="Calibri"/>
                          <w:b/>
                          <w:sz w:val="78"/>
                          <w:szCs w:val="78"/>
                        </w:rPr>
                        <w:t>C</w:t>
                      </w:r>
                      <w:r w:rsidRPr="004428BA">
                        <w:rPr>
                          <w:rFonts w:ascii="Calibri" w:hAnsi="Calibri"/>
                          <w:b/>
                          <w:sz w:val="78"/>
                          <w:szCs w:val="78"/>
                          <w:lang w:val="en-GB"/>
                        </w:rPr>
                        <w:t>PD seminar</w:t>
                      </w:r>
                    </w:p>
                    <w:p w:rsidR="007C79E1" w:rsidRPr="007C79E1" w:rsidRDefault="007C79E1" w:rsidP="007C79E1">
                      <w:pPr>
                        <w:spacing w:line="288" w:lineRule="auto"/>
                        <w:rPr>
                          <w:rFonts w:ascii="Arial" w:hAnsi="Arial" w:cs="Arial"/>
                          <w:b/>
                          <w:color w:val="FFFFFF" w:themeColor="background1"/>
                          <w:sz w:val="40"/>
                        </w:rPr>
                      </w:pPr>
                      <w:r w:rsidRPr="007C79E1">
                        <w:rPr>
                          <w:rFonts w:ascii="Arial" w:hAnsi="Arial" w:cs="Arial"/>
                          <w:b/>
                          <w:color w:val="FFFFFF" w:themeColor="background1"/>
                          <w:sz w:val="40"/>
                        </w:rPr>
                        <w:t>Historic Timber Framed Structures and Brickwork</w:t>
                      </w:r>
                    </w:p>
                    <w:p w:rsidR="007C79E1" w:rsidRDefault="007C79E1">
                      <w:pPr>
                        <w:pStyle w:val="Headline2"/>
                        <w:rPr>
                          <w:rFonts w:ascii="Calibri" w:hAnsi="Calibri"/>
                          <w:b/>
                          <w:sz w:val="78"/>
                          <w:szCs w:val="78"/>
                          <w:lang w:val="en-GB"/>
                        </w:rPr>
                      </w:pPr>
                    </w:p>
                  </w:txbxContent>
                </v:textbox>
                <w10:wrap type="topAndBottom" anchorx="page" anchory="page"/>
              </v:rect>
            </w:pict>
          </mc:Fallback>
        </mc:AlternateContent>
      </w:r>
      <w:r w:rsidR="00BC52CC">
        <w:rPr>
          <w:noProof/>
        </w:rPr>
        <mc:AlternateContent>
          <mc:Choice Requires="wps">
            <w:drawing>
              <wp:anchor distT="0" distB="0" distL="114300" distR="114300" simplePos="0" relativeHeight="251673600" behindDoc="0" locked="0" layoutInCell="1" allowOverlap="1" wp14:anchorId="5B787735" wp14:editId="378222A4">
                <wp:simplePos x="0" y="0"/>
                <wp:positionH relativeFrom="margin">
                  <wp:posOffset>4126230</wp:posOffset>
                </wp:positionH>
                <wp:positionV relativeFrom="paragraph">
                  <wp:posOffset>-11430</wp:posOffset>
                </wp:positionV>
                <wp:extent cx="1744980" cy="1564640"/>
                <wp:effectExtent l="0" t="0" r="26670" b="16510"/>
                <wp:wrapNone/>
                <wp:docPr id="8" name="Text Box 8"/>
                <wp:cNvGraphicFramePr/>
                <a:graphic xmlns:a="http://schemas.openxmlformats.org/drawingml/2006/main">
                  <a:graphicData uri="http://schemas.microsoft.com/office/word/2010/wordprocessingShape">
                    <wps:wsp>
                      <wps:cNvSpPr txBox="1"/>
                      <wps:spPr>
                        <a:xfrm>
                          <a:off x="0" y="0"/>
                          <a:ext cx="1744980" cy="156464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BC52CC">
                            <w:r w:rsidRPr="009E7375">
                              <w:rPr>
                                <w:noProof/>
                                <w:lang w:val="en-GB" w:eastAsia="en-GB"/>
                              </w:rPr>
                              <w:drawing>
                                <wp:inline distT="0" distB="0" distL="0" distR="0" wp14:anchorId="13837E55" wp14:editId="36924DBC">
                                  <wp:extent cx="1595120" cy="1456690"/>
                                  <wp:effectExtent l="19050" t="19050" r="24130" b="10160"/>
                                  <wp:docPr id="307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4"/>
                                          <pic:cNvPicPr>
                                            <a:picLocks noGrp="1" noChangeAspect="1"/>
                                          </pic:cNvPicPr>
                                        </pic:nvPicPr>
                                        <pic:blipFill>
                                          <a:blip r:embed="rId11">
                                            <a:extLst>
                                              <a:ext uri="{28A0092B-C50C-407E-A947-70E740481C1C}">
                                                <a14:useLocalDpi xmlns:a14="http://schemas.microsoft.com/office/drawing/2010/main" val="0"/>
                                              </a:ext>
                                            </a:extLst>
                                          </a:blip>
                                          <a:srcRect l="4430" t="-2" r="6458" b="-233"/>
                                          <a:stretch>
                                            <a:fillRect/>
                                          </a:stretch>
                                        </pic:blipFill>
                                        <pic:spPr bwMode="auto">
                                          <a:xfrm>
                                            <a:off x="0" y="0"/>
                                            <a:ext cx="1595120" cy="1456690"/>
                                          </a:xfrm>
                                          <a:prstGeom prst="rect">
                                            <a:avLst/>
                                          </a:prstGeom>
                                          <a:noFill/>
                                          <a:ln w="3175">
                                            <a:solidFill>
                                              <a:schemeClr val="tx1"/>
                                            </a:solidFill>
                                          </a:ln>
                                          <a:effectLs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87735" id="_x0000_t202" coordsize="21600,21600" o:spt="202" path="m,l,21600r21600,l21600,xe">
                <v:stroke joinstyle="miter"/>
                <v:path gradientshapeok="t" o:connecttype="rect"/>
              </v:shapetype>
              <v:shape id="Text Box 8" o:spid="_x0000_s1028" type="#_x0000_t202" style="position:absolute;left:0;text-align:left;margin-left:324.9pt;margin-top:-.9pt;width:137.4pt;height:12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" filled="f" strokeweight=".5pt">
                <v:textbox inset="4pt,4pt,4pt,4pt">
                  <w:txbxContent>
                    <w:p w:rsidR="00002FA0" w:rsidRDefault="00BC52CC">
                      <w:r w:rsidRPr="009E7375">
                        <w:rPr>
                          <w:noProof/>
                          <w:lang w:val="en-GB" w:eastAsia="en-GB"/>
                        </w:rPr>
                        <w:drawing>
                          <wp:inline distT="0" distB="0" distL="0" distR="0" wp14:anchorId="13837E55" wp14:editId="36924DBC">
                            <wp:extent cx="1595120" cy="1456690"/>
                            <wp:effectExtent l="19050" t="19050" r="24130" b="10160"/>
                            <wp:docPr id="307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4"/>
                                    <pic:cNvPicPr>
                                      <a:picLocks noGrp="1" noChangeAspect="1"/>
                                    </pic:cNvPicPr>
                                  </pic:nvPicPr>
                                  <pic:blipFill>
                                    <a:blip r:embed="rId12">
                                      <a:extLst>
                                        <a:ext uri="{28A0092B-C50C-407E-A947-70E740481C1C}">
                                          <a14:useLocalDpi xmlns:a14="http://schemas.microsoft.com/office/drawing/2010/main" val="0"/>
                                        </a:ext>
                                      </a:extLst>
                                    </a:blip>
                                    <a:srcRect l="4430" t="-2" r="6458" b="-233"/>
                                    <a:stretch>
                                      <a:fillRect/>
                                    </a:stretch>
                                  </pic:blipFill>
                                  <pic:spPr bwMode="auto">
                                    <a:xfrm>
                                      <a:off x="0" y="0"/>
                                      <a:ext cx="1595120" cy="1456690"/>
                                    </a:xfrm>
                                    <a:prstGeom prst="rect">
                                      <a:avLst/>
                                    </a:prstGeom>
                                    <a:noFill/>
                                    <a:ln w="3175">
                                      <a:solidFill>
                                        <a:schemeClr val="tx1"/>
                                      </a:solidFill>
                                    </a:ln>
                                    <a:effectLst/>
                                    <a:extLst/>
                                  </pic:spPr>
                                </pic:pic>
                              </a:graphicData>
                            </a:graphic>
                          </wp:inline>
                        </w:drawing>
                      </w:r>
                    </w:p>
                  </w:txbxContent>
                </v:textbox>
                <w10:wrap anchorx="margin"/>
              </v:shape>
            </w:pict>
          </mc:Fallback>
        </mc:AlternateContent>
      </w:r>
      <w:r w:rsidR="00960611">
        <w:rPr>
          <w:noProof/>
        </w:rPr>
        <mc:AlternateContent>
          <mc:Choice Requires="wps">
            <w:drawing>
              <wp:anchor distT="0" distB="0" distL="114300" distR="114300" simplePos="0" relativeHeight="251677696" behindDoc="0" locked="0" layoutInCell="1" allowOverlap="1" wp14:anchorId="673DD8E3" wp14:editId="4AB669EF">
                <wp:simplePos x="0" y="0"/>
                <wp:positionH relativeFrom="column">
                  <wp:posOffset>4248150</wp:posOffset>
                </wp:positionH>
                <wp:positionV relativeFrom="paragraph">
                  <wp:posOffset>6671310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7C79E1">
                              <w:rPr>
                                <w:rFonts w:ascii="Calibri" w:hAnsi="Calibri"/>
                              </w:rPr>
                              <w:t>16 June 2017</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046D27">
                              <w:rPr>
                                <w:rFonts w:ascii="Calibri" w:hAnsi="Calibri"/>
                              </w:rPr>
                              <w:t>Cressing Temple Barns, Braintree</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147825">
                              <w:rPr>
                                <w:rFonts w:ascii="Calibri" w:hAnsi="Calibri"/>
                              </w:rPr>
                              <w:t xml:space="preserve">20 </w:t>
                            </w:r>
                            <w:r w:rsidRPr="004428BA">
                              <w:rPr>
                                <w:rFonts w:ascii="Calibri" w:hAnsi="Calibri"/>
                              </w:rPr>
                              <w:t>+ VAT</w:t>
                            </w:r>
                            <w:r>
                              <w:rPr>
                                <w:rFonts w:ascii="Calibri" w:hAnsi="Calibri"/>
                              </w:rPr>
                              <w:t xml:space="preserve"> (£</w:t>
                            </w:r>
                            <w:r w:rsidR="00147825">
                              <w:rPr>
                                <w:rFonts w:ascii="Calibri" w:hAnsi="Calibri"/>
                              </w:rPr>
                              <w:t>144)</w:t>
                            </w:r>
                            <w:r>
                              <w:rPr>
                                <w:rFonts w:ascii="Calibri" w:hAnsi="Calibri"/>
                              </w:rPr>
                              <w:t xml:space="preserve">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D8E3" id="Text Box 19" o:spid="_x0000_s1029" type="#_x0000_t202" style="position:absolute;left:0;text-align:left;margin-left:334.5pt;margin-top:525.3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WNkg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7C79E1">
                        <w:rPr>
                          <w:rFonts w:ascii="Calibri" w:hAnsi="Calibri"/>
                        </w:rPr>
                        <w:t>16 June 2017</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046D27">
                        <w:rPr>
                          <w:rFonts w:ascii="Calibri" w:hAnsi="Calibri"/>
                        </w:rPr>
                        <w:t>Cressing Temple Barns, Braintree</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147825">
                        <w:rPr>
                          <w:rFonts w:ascii="Calibri" w:hAnsi="Calibri"/>
                        </w:rPr>
                        <w:t xml:space="preserve">20 </w:t>
                      </w:r>
                      <w:r w:rsidRPr="004428BA">
                        <w:rPr>
                          <w:rFonts w:ascii="Calibri" w:hAnsi="Calibri"/>
                        </w:rPr>
                        <w:t>+ VAT</w:t>
                      </w:r>
                      <w:r>
                        <w:rPr>
                          <w:rFonts w:ascii="Calibri" w:hAnsi="Calibri"/>
                        </w:rPr>
                        <w:t xml:space="preserve"> (£</w:t>
                      </w:r>
                      <w:r w:rsidR="00147825">
                        <w:rPr>
                          <w:rFonts w:ascii="Calibri" w:hAnsi="Calibri"/>
                        </w:rPr>
                        <w:t>144)</w:t>
                      </w:r>
                      <w:r>
                        <w:rPr>
                          <w:rFonts w:ascii="Calibri" w:hAnsi="Calibri"/>
                        </w:rPr>
                        <w:t xml:space="preserve"> to include refreshments, lunch and delegate notes</w:t>
                      </w:r>
                    </w:p>
                    <w:p w:rsidR="00002FA0" w:rsidRDefault="00002FA0"/>
                  </w:txbxContent>
                </v:textbox>
              </v:shape>
            </w:pict>
          </mc:Fallback>
        </mc:AlternateContent>
      </w:r>
      <w:r w:rsidR="00820FA7">
        <w:rPr>
          <w:noProof/>
        </w:rPr>
        <mc:AlternateContent>
          <mc:Choice Requires="wps">
            <w:drawing>
              <wp:anchor distT="0" distB="0" distL="114300" distR="114300" simplePos="0" relativeHeight="251675648" behindDoc="0" locked="0" layoutInCell="1" allowOverlap="1" wp14:anchorId="62733698" wp14:editId="79024294">
                <wp:simplePos x="0" y="0"/>
                <wp:positionH relativeFrom="margin">
                  <wp:posOffset>4172585</wp:posOffset>
                </wp:positionH>
                <wp:positionV relativeFrom="paragraph">
                  <wp:posOffset>2216156</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68088C" w:rsidP="00002FA0">
                            <w:bookmarkStart w:id="0" w:name="_GoBack"/>
                            <w:r>
                              <w:rPr>
                                <w:noProof/>
                                <w:lang w:val="en-GB" w:eastAsia="en-GB"/>
                              </w:rPr>
                              <w:drawing>
                                <wp:inline distT="0" distB="0" distL="0" distR="0">
                                  <wp:extent cx="2074094" cy="1379220"/>
                                  <wp:effectExtent l="0" t="0" r="2540" b="0"/>
                                  <wp:docPr id="14" name="Picture 14" descr="C:\Users\Alison\AppData\Local\Microsoft\Windows\INetCache\Content.Wor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Word\c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861" cy="1385050"/>
                                          </a:xfrm>
                                          <a:prstGeom prst="rect">
                                            <a:avLst/>
                                          </a:prstGeom>
                                          <a:noFill/>
                                          <a:ln>
                                            <a:noFill/>
                                          </a:ln>
                                        </pic:spPr>
                                      </pic:pic>
                                    </a:graphicData>
                                  </a:graphic>
                                </wp:inline>
                              </w:drawing>
                            </w:r>
                            <w:bookmarkEnd w:id="0"/>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62733698" id="_x0000_t202" coordsize="21600,21600" o:spt="202" path="m,l,21600r21600,l21600,xe">
                <v:stroke joinstyle="miter"/>
                <v:path gradientshapeok="t" o:connecttype="rect"/>
              </v:shapetype>
              <v:shape id="Text Box 12" o:spid="_x0000_s1030" type="#_x0000_t202" style="position:absolute;left:0;text-align:left;margin-left:328.55pt;margin-top:174.5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" filled="f" strokeweight=".5pt">
                <v:textbox style="mso-fit-shape-to-text:t" inset="4pt,4pt,4pt,4pt">
                  <w:txbxContent>
                    <w:p w:rsidR="00002FA0" w:rsidRDefault="0068088C" w:rsidP="00002FA0">
                      <w:bookmarkStart w:id="1" w:name="_GoBack"/>
                      <w:r>
                        <w:rPr>
                          <w:noProof/>
                          <w:lang w:val="en-GB" w:eastAsia="en-GB"/>
                        </w:rPr>
                        <w:drawing>
                          <wp:inline distT="0" distB="0" distL="0" distR="0">
                            <wp:extent cx="2074094" cy="1379220"/>
                            <wp:effectExtent l="0" t="0" r="2540" b="0"/>
                            <wp:docPr id="14" name="Picture 14" descr="C:\Users\Alison\AppData\Local\Microsoft\Windows\INetCache\Content.Wor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Word\c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861" cy="1385050"/>
                                    </a:xfrm>
                                    <a:prstGeom prst="rect">
                                      <a:avLst/>
                                    </a:prstGeom>
                                    <a:noFill/>
                                    <a:ln>
                                      <a:noFill/>
                                    </a:ln>
                                  </pic:spPr>
                                </pic:pic>
                              </a:graphicData>
                            </a:graphic>
                          </wp:inline>
                        </w:drawing>
                      </w:r>
                      <w:bookmarkEnd w:id="1"/>
                    </w:p>
                  </w:txbxContent>
                </v:textbox>
                <w10:wrap anchorx="margin"/>
              </v:shape>
            </w:pict>
          </mc:Fallback>
        </mc:AlternateContent>
      </w:r>
      <w:r w:rsidR="0001394C">
        <w:rPr>
          <w:noProof/>
        </w:rPr>
        <mc:AlternateContent>
          <mc:Choice Requires="wps">
            <w:drawing>
              <wp:anchor distT="0" distB="0" distL="114300" distR="114300" simplePos="0" relativeHeight="251676672" behindDoc="0" locked="0" layoutInCell="1" allowOverlap="1" wp14:anchorId="66C10E0A" wp14:editId="17449397">
                <wp:simplePos x="0" y="0"/>
                <wp:positionH relativeFrom="column">
                  <wp:posOffset>4196250</wp:posOffset>
                </wp:positionH>
                <wp:positionV relativeFrom="paragraph">
                  <wp:posOffset>4501345</wp:posOffset>
                </wp:positionV>
                <wp:extent cx="2035628" cy="609600"/>
                <wp:effectExtent l="0" t="0" r="22225" b="19050"/>
                <wp:wrapNone/>
                <wp:docPr id="16" name="Text Box 16"/>
                <wp:cNvGraphicFramePr/>
                <a:graphic xmlns:a="http://schemas.openxmlformats.org/drawingml/2006/main">
                  <a:graphicData uri="http://schemas.microsoft.com/office/word/2010/wordprocessingShape">
                    <wps:wsp>
                      <wps:cNvSpPr txBox="1"/>
                      <wps:spPr>
                        <a:xfrm>
                          <a:off x="0" y="0"/>
                          <a:ext cx="2035628"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68088C">
                            <w:r>
                              <w:rPr>
                                <w:noProof/>
                                <w:lang w:val="en-GB" w:eastAsia="en-GB"/>
                              </w:rPr>
                              <w:drawing>
                                <wp:inline distT="0" distB="0" distL="0" distR="0">
                                  <wp:extent cx="1935480" cy="1287045"/>
                                  <wp:effectExtent l="0" t="0" r="7620" b="8890"/>
                                  <wp:docPr id="13" name="Picture 13" descr="C:\Users\Alison\AppData\Local\Microsoft\Windows\INetCache\Content.Wor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INetCache\Content.Word\c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8507" cy="1295708"/>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6C10E0A" id="Text Box 16" o:spid="_x0000_s1031" type="#_x0000_t202" style="position:absolute;left:0;text-align:left;margin-left:330.4pt;margin-top:354.45pt;width:160.3pt;height:4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" filled="f" strokeweight=".5pt">
                <v:textbox style="mso-fit-shape-to-text:t" inset="4pt,4pt,4pt,4pt">
                  <w:txbxContent>
                    <w:p w:rsidR="00002FA0" w:rsidRDefault="0068088C">
                      <w:r>
                        <w:rPr>
                          <w:noProof/>
                          <w:lang w:val="en-GB" w:eastAsia="en-GB"/>
                        </w:rPr>
                        <w:drawing>
                          <wp:inline distT="0" distB="0" distL="0" distR="0">
                            <wp:extent cx="1935480" cy="1287045"/>
                            <wp:effectExtent l="0" t="0" r="7620" b="8890"/>
                            <wp:docPr id="13" name="Picture 13" descr="C:\Users\Alison\AppData\Local\Microsoft\Windows\INetCache\Content.Wor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INetCache\Content.Word\c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8507" cy="1295708"/>
                                    </a:xfrm>
                                    <a:prstGeom prst="rect">
                                      <a:avLst/>
                                    </a:prstGeom>
                                    <a:noFill/>
                                    <a:ln>
                                      <a:noFill/>
                                    </a:ln>
                                  </pic:spPr>
                                </pic:pic>
                              </a:graphicData>
                            </a:graphic>
                          </wp:inline>
                        </w:drawing>
                      </w:r>
                    </w:p>
                  </w:txbxContent>
                </v:textbox>
              </v:shape>
            </w:pict>
          </mc:Fallback>
        </mc:AlternateContent>
      </w:r>
      <w:r w:rsidR="0001394C" w:rsidRPr="004428BA">
        <w:rPr>
          <w:rFonts w:ascii="Calibri" w:hAnsi="Calibri"/>
          <w:noProof/>
        </w:rPr>
        <mc:AlternateContent>
          <mc:Choice Requires="wps">
            <w:drawing>
              <wp:anchor distT="152400" distB="152400" distL="152400" distR="152400" simplePos="0" relativeHeight="251659264" behindDoc="0" locked="0" layoutInCell="1" allowOverlap="1" wp14:anchorId="3CDEC84B" wp14:editId="49B6C72D">
                <wp:simplePos x="0" y="0"/>
                <wp:positionH relativeFrom="page">
                  <wp:posOffset>235671</wp:posOffset>
                </wp:positionH>
                <wp:positionV relativeFrom="page">
                  <wp:posOffset>179109</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rap="none">
                        <a:spAutoFit/>
                      </wps:bodyPr>
                    </wps:wsp>
                  </a:graphicData>
                </a:graphic>
                <wp14:sizeRelH relativeFrom="margin">
                  <wp14:pctWidth>0</wp14:pctWidth>
                </wp14:sizeRelH>
                <wp14:sizeRelV relativeFrom="margin">
                  <wp14:pctHeight>0</wp14:pctHeight>
                </wp14:sizeRelV>
              </wp:anchor>
            </w:drawing>
          </mc:Choice>
          <mc:Fallback>
            <w:pict>
              <v:rect w14:anchorId="372B1999" id="officeArt object" o:spid="_x0000_s1026" style="position:absolute;margin-left:18.55pt;margin-top:14.1pt;width:566.35pt;height:816.65pt;z-index:251659264;visibility:visible;mso-wrap-style:non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" fillcolor="#c4d9b5" stroked="f" strokeweight="1pt">
                <v:stroke miterlimit="4"/>
                <v:textbox style="mso-fit-shape-to-text:t"/>
                <w10:wrap type="topAndBottom" anchorx="page" anchory="page"/>
              </v:rect>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2"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ALajVV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3"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A6NpCF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4"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5"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C481A" w:rsidRPr="002C48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6FD2">
        <w:rPr>
          <w:noProof/>
        </w:rPr>
        <mc:AlternateContent>
          <mc:Choice Requires="wps">
            <w:drawing>
              <wp:anchor distT="152400" distB="152400" distL="152400" distR="152400" simplePos="0" relativeHeight="251660288" behindDoc="0" locked="0" layoutInCell="1" allowOverlap="1" wp14:anchorId="43ADD77F" wp14:editId="7F310690">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0D6F1DC9"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EE3" w:rsidRDefault="005E1EE3">
      <w:r>
        <w:separator/>
      </w:r>
    </w:p>
  </w:endnote>
  <w:endnote w:type="continuationSeparator" w:id="0">
    <w:p w:rsidR="005E1EE3" w:rsidRDefault="005E1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EE3" w:rsidRDefault="005E1EE3">
      <w:r>
        <w:separator/>
      </w:r>
    </w:p>
  </w:footnote>
  <w:footnote w:type="continuationSeparator" w:id="0">
    <w:p w:rsidR="005E1EE3" w:rsidRDefault="005E1E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D452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8"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1" w15:restartNumberingAfterBreak="0">
    <w:nsid w:val="79D371E5"/>
    <w:multiLevelType w:val="hybridMultilevel"/>
    <w:tmpl w:val="5118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8"/>
  </w:num>
  <w:num w:numId="5">
    <w:abstractNumId w:val="7"/>
  </w:num>
  <w:num w:numId="6">
    <w:abstractNumId w:val="1"/>
  </w:num>
  <w:num w:numId="7">
    <w:abstractNumId w:val="6"/>
  </w:num>
  <w:num w:numId="8">
    <w:abstractNumId w:val="4"/>
  </w:num>
  <w:num w:numId="9">
    <w:abstractNumId w:val="2"/>
  </w:num>
  <w:num w:numId="10">
    <w:abstractNumId w:val="9"/>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1394C"/>
    <w:rsid w:val="00046D27"/>
    <w:rsid w:val="00147825"/>
    <w:rsid w:val="001F2F96"/>
    <w:rsid w:val="002413EE"/>
    <w:rsid w:val="00257DC9"/>
    <w:rsid w:val="002753EF"/>
    <w:rsid w:val="002A0FBB"/>
    <w:rsid w:val="002C481A"/>
    <w:rsid w:val="002E0115"/>
    <w:rsid w:val="002E6FD2"/>
    <w:rsid w:val="002F5D2C"/>
    <w:rsid w:val="00317345"/>
    <w:rsid w:val="003C5A74"/>
    <w:rsid w:val="004428BA"/>
    <w:rsid w:val="004A17A5"/>
    <w:rsid w:val="004E0D11"/>
    <w:rsid w:val="004F28EE"/>
    <w:rsid w:val="00531456"/>
    <w:rsid w:val="005A1AB0"/>
    <w:rsid w:val="005A5B13"/>
    <w:rsid w:val="005D2B15"/>
    <w:rsid w:val="005E1EE3"/>
    <w:rsid w:val="006231B0"/>
    <w:rsid w:val="0066193A"/>
    <w:rsid w:val="0068088C"/>
    <w:rsid w:val="006E26C5"/>
    <w:rsid w:val="007758C3"/>
    <w:rsid w:val="007822BF"/>
    <w:rsid w:val="007C79E1"/>
    <w:rsid w:val="00820FA7"/>
    <w:rsid w:val="008E1BC5"/>
    <w:rsid w:val="00960611"/>
    <w:rsid w:val="00AB7BB5"/>
    <w:rsid w:val="00B808C6"/>
    <w:rsid w:val="00BC52CC"/>
    <w:rsid w:val="00C619E9"/>
    <w:rsid w:val="00C97D0F"/>
    <w:rsid w:val="00D2771D"/>
    <w:rsid w:val="00E73AF7"/>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Mention">
    <w:name w:val="Mention"/>
    <w:basedOn w:val="DefaultParagraphFont"/>
    <w:uiPriority w:val="99"/>
    <w:semiHidden/>
    <w:unhideWhenUsed/>
    <w:rsid w:val="007C79E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lison@cpdessentials.co.uk" TargetMode="External"/><Relationship Id="rId13" Type="http://schemas.openxmlformats.org/officeDocument/2006/relationships/image" Target="media/image2.jpeg"/><Relationship Id="rId18" Type="http://schemas.openxmlformats.org/officeDocument/2006/relationships/image" Target="media/image5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cpdessentials.co.uk" TargetMode="External"/><Relationship Id="rId12" Type="http://schemas.openxmlformats.org/officeDocument/2006/relationships/image" Target="media/image10.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alison@cpdessentials.co.uk"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cpdessentials.co.uk" TargetMode="External"/><Relationship Id="rId14" Type="http://schemas.openxmlformats.org/officeDocument/2006/relationships/image" Target="media/image3.jpeg"/><Relationship Id="rId22" Type="http://schemas.openxmlformats.org/officeDocument/2006/relationships/image" Target="media/image70.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4</cp:revision>
  <cp:lastPrinted>2015-04-12T19:51:00Z</cp:lastPrinted>
  <dcterms:created xsi:type="dcterms:W3CDTF">2017-04-27T14:58:00Z</dcterms:created>
  <dcterms:modified xsi:type="dcterms:W3CDTF">2017-05-16T10:18:00Z</dcterms:modified>
</cp:coreProperties>
</file>